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394" w:type="dxa"/>
        <w:tblInd w:w="56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394"/>
      </w:tblGrid>
      <w:tr w:rsidR="00F27F7C" w14:paraId="37FC8E95" w14:textId="77777777">
        <w:trPr>
          <w:trHeight w:val="334"/>
        </w:trPr>
        <w:tc>
          <w:tcPr>
            <w:tcW w:w="43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BF8920" w14:textId="77777777" w:rsidR="00F27F7C" w:rsidRDefault="00823B52">
            <w:pPr>
              <w:suppressAutoHyphens/>
              <w:spacing w:line="366" w:lineRule="atLeast"/>
              <w:jc w:val="left"/>
              <w:rPr>
                <w:rFonts w:asciiTheme="majorEastAsia" w:eastAsiaTheme="majorEastAsia" w:hAnsiTheme="majorEastAsia"/>
              </w:rPr>
            </w:pPr>
            <w:r>
              <w:rPr>
                <w:rFonts w:asciiTheme="majorEastAsia" w:eastAsiaTheme="majorEastAsia" w:hAnsiTheme="majorEastAsia"/>
              </w:rPr>
              <w:t>認定権者記載欄</w:t>
            </w:r>
          </w:p>
        </w:tc>
      </w:tr>
      <w:tr w:rsidR="00F27F7C" w14:paraId="07FD3E7B" w14:textId="77777777">
        <w:trPr>
          <w:trHeight w:val="273"/>
        </w:trPr>
        <w:tc>
          <w:tcPr>
            <w:tcW w:w="43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F6AAA4" w14:textId="77777777" w:rsidR="00F27F7C" w:rsidRDefault="00F27F7C">
            <w:pPr>
              <w:suppressAutoHyphens/>
              <w:spacing w:line="366" w:lineRule="atLeast"/>
              <w:jc w:val="left"/>
              <w:rPr>
                <w:rFonts w:ascii="ＭＳ ゴシック" w:hAnsi="ＭＳ ゴシック"/>
              </w:rPr>
            </w:pPr>
          </w:p>
        </w:tc>
      </w:tr>
    </w:tbl>
    <w:p w14:paraId="1952B38D" w14:textId="77777777" w:rsidR="00F27F7C" w:rsidRDefault="00823B52">
      <w:pPr>
        <w:suppressAutoHyphens/>
        <w:spacing w:line="30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様式第５－（ロ）－②</w:t>
      </w:r>
    </w:p>
    <w:tbl>
      <w:tblPr>
        <w:tblW w:w="10035" w:type="dxa"/>
        <w:tblInd w:w="-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0035"/>
      </w:tblGrid>
      <w:tr w:rsidR="00F27F7C" w14:paraId="62941DF7" w14:textId="77777777">
        <w:tc>
          <w:tcPr>
            <w:tcW w:w="1003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14:paraId="14BEEAE9" w14:textId="77777777" w:rsidR="00F27F7C" w:rsidRDefault="00F27F7C">
            <w:pPr>
              <w:suppressAutoHyphens/>
              <w:spacing w:line="60" w:lineRule="exact"/>
              <w:jc w:val="left"/>
              <w:textAlignment w:val="baseline"/>
              <w:rPr>
                <w:rFonts w:ascii="ＭＳ ゴシック" w:eastAsia="ＭＳ ゴシック" w:hAnsi="ＭＳ ゴシック"/>
                <w:color w:val="000000"/>
                <w:spacing w:val="16"/>
                <w:kern w:val="0"/>
                <w:szCs w:val="21"/>
              </w:rPr>
            </w:pPr>
          </w:p>
          <w:p w14:paraId="7B46B971" w14:textId="77777777" w:rsidR="00F27F7C" w:rsidRDefault="00823B52">
            <w:pPr>
              <w:suppressAutoHyphens/>
              <w:spacing w:line="240" w:lineRule="exact"/>
              <w:jc w:val="center"/>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中小企業信用保険法第２条第５項第５号の規定による認定申請書（ロ－②）</w:t>
            </w:r>
          </w:p>
          <w:p w14:paraId="63452B38" w14:textId="77777777" w:rsidR="00F27F7C" w:rsidRDefault="00F27F7C">
            <w:pPr>
              <w:suppressAutoHyphens/>
              <w:spacing w:line="60" w:lineRule="exact"/>
              <w:jc w:val="left"/>
              <w:textAlignment w:val="baseline"/>
              <w:rPr>
                <w:rFonts w:ascii="ＭＳ ゴシック" w:eastAsia="ＭＳ ゴシック" w:hAnsi="ＭＳ ゴシック"/>
                <w:color w:val="000000"/>
                <w:spacing w:val="16"/>
                <w:kern w:val="0"/>
                <w:szCs w:val="21"/>
              </w:rPr>
            </w:pPr>
          </w:p>
          <w:p w14:paraId="6F97F741" w14:textId="77777777" w:rsidR="00F27F7C" w:rsidRDefault="00823B52">
            <w:pPr>
              <w:suppressAutoHyphens/>
              <w:spacing w:line="240" w:lineRule="exact"/>
              <w:ind w:right="695"/>
              <w:jc w:val="righ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年　　月　　日</w:t>
            </w:r>
          </w:p>
          <w:p w14:paraId="33F578BE" w14:textId="77777777" w:rsidR="00F27F7C" w:rsidRDefault="00F27F7C">
            <w:pPr>
              <w:suppressAutoHyphens/>
              <w:spacing w:line="60" w:lineRule="exact"/>
              <w:jc w:val="left"/>
              <w:textAlignment w:val="baseline"/>
              <w:rPr>
                <w:rFonts w:ascii="ＭＳ ゴシック" w:eastAsia="ＭＳ ゴシック" w:hAnsi="ＭＳ ゴシック"/>
                <w:color w:val="000000"/>
                <w:spacing w:val="16"/>
                <w:kern w:val="0"/>
                <w:szCs w:val="21"/>
              </w:rPr>
            </w:pPr>
          </w:p>
          <w:p w14:paraId="6B25DBE0" w14:textId="77777777" w:rsidR="00F27F7C" w:rsidRDefault="00823B52">
            <w:pPr>
              <w:suppressAutoHyphens/>
              <w:spacing w:line="240" w:lineRule="exact"/>
              <w:jc w:val="left"/>
              <w:textAlignment w:val="baseline"/>
            </w:pPr>
            <w:r>
              <w:rPr>
                <w:rFonts w:ascii="ＭＳ ゴシック" w:eastAsia="ＭＳ ゴシック" w:hAnsi="ＭＳ ゴシック" w:cs="ＭＳ ゴシック"/>
                <w:color w:val="000000"/>
                <w:kern w:val="0"/>
                <w:szCs w:val="21"/>
              </w:rPr>
              <w:t xml:space="preserve">  　遊佐町長　　殿</w:t>
            </w:r>
          </w:p>
          <w:p w14:paraId="26710BD3" w14:textId="77777777" w:rsidR="00F27F7C" w:rsidRDefault="00F27F7C">
            <w:pPr>
              <w:suppressAutoHyphens/>
              <w:spacing w:line="240" w:lineRule="exact"/>
              <w:jc w:val="left"/>
              <w:textAlignment w:val="baseline"/>
              <w:rPr>
                <w:rFonts w:ascii="ＭＳ ゴシック" w:eastAsia="ＭＳ ゴシック" w:hAnsi="ＭＳ ゴシック"/>
                <w:color w:val="000000"/>
                <w:spacing w:val="16"/>
                <w:kern w:val="0"/>
                <w:szCs w:val="21"/>
              </w:rPr>
            </w:pPr>
          </w:p>
          <w:p w14:paraId="59DF6369" w14:textId="77777777" w:rsidR="00F27F7C" w:rsidRDefault="00823B52">
            <w:pPr>
              <w:suppressAutoHyphens/>
              <w:spacing w:line="240" w:lineRule="exact"/>
              <w:ind w:right="876"/>
              <w:jc w:val="righ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申請者　</w:t>
            </w:r>
            <w:r>
              <w:rPr>
                <w:rFonts w:ascii="ＭＳ ゴシック" w:eastAsia="ＭＳ ゴシック" w:hAnsi="ＭＳ ゴシック" w:cs="ＭＳ ゴシック"/>
                <w:color w:val="000000"/>
                <w:kern w:val="0"/>
                <w:szCs w:val="21"/>
                <w:u w:val="single" w:color="000000"/>
              </w:rPr>
              <w:t xml:space="preserve">住　所　　　　　　　　　 　　　　　</w:t>
            </w:r>
          </w:p>
          <w:p w14:paraId="69F5911A" w14:textId="77777777" w:rsidR="00F27F7C" w:rsidRDefault="00823B52">
            <w:pPr>
              <w:suppressAutoHyphens/>
              <w:spacing w:line="240" w:lineRule="exact"/>
              <w:ind w:right="876"/>
              <w:jc w:val="righ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氏　名　　　　　　　　　　　　　 印</w:t>
            </w:r>
          </w:p>
          <w:p w14:paraId="0CCC8A1C" w14:textId="77777777" w:rsidR="00F27F7C" w:rsidRDefault="00F27F7C">
            <w:pPr>
              <w:suppressAutoHyphens/>
              <w:spacing w:line="180" w:lineRule="exact"/>
              <w:jc w:val="left"/>
              <w:textAlignment w:val="baseline"/>
              <w:rPr>
                <w:rFonts w:ascii="ＭＳ ゴシック" w:eastAsia="ＭＳ ゴシック" w:hAnsi="ＭＳ ゴシック"/>
                <w:color w:val="000000"/>
                <w:spacing w:val="16"/>
                <w:kern w:val="0"/>
                <w:szCs w:val="21"/>
              </w:rPr>
            </w:pPr>
          </w:p>
          <w:p w14:paraId="1DDB0AB9" w14:textId="77777777" w:rsidR="00F27F7C" w:rsidRDefault="00823B52">
            <w:pPr>
              <w:suppressAutoHyphens/>
              <w:spacing w:line="240" w:lineRule="exact"/>
              <w:ind w:right="487"/>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私は、</w:t>
            </w:r>
            <w:r>
              <w:rPr>
                <w:rFonts w:ascii="ＭＳ ゴシック" w:eastAsia="ＭＳ ゴシック" w:hAnsi="ＭＳ ゴシック" w:cs="ＭＳ ゴシック"/>
                <w:color w:val="000000"/>
                <w:kern w:val="0"/>
                <w:szCs w:val="21"/>
                <w:u w:val="single"/>
              </w:rPr>
              <w:t xml:space="preserve">　　　　　業（注２）</w:t>
            </w:r>
            <w:r>
              <w:rPr>
                <w:rFonts w:ascii="ＭＳ ゴシック" w:eastAsia="ＭＳ ゴシック" w:hAnsi="ＭＳ ゴシック" w:cs="ＭＳ ゴシック"/>
                <w:color w:val="000000"/>
                <w:kern w:val="0"/>
                <w:szCs w:val="21"/>
              </w:rPr>
              <w:t>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第５項第５号の規定に基づき認定されるようお願いします。</w:t>
            </w:r>
          </w:p>
          <w:p w14:paraId="773717AC" w14:textId="77777777" w:rsidR="00F27F7C" w:rsidRDefault="00823B52">
            <w:pPr>
              <w:suppressAutoHyphens/>
              <w:spacing w:line="240" w:lineRule="exact"/>
              <w:jc w:val="center"/>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記</w:t>
            </w:r>
          </w:p>
          <w:p w14:paraId="179411BB" w14:textId="77777777" w:rsidR="00F27F7C" w:rsidRDefault="00F27F7C">
            <w:pPr>
              <w:suppressAutoHyphens/>
              <w:spacing w:line="120" w:lineRule="exact"/>
              <w:jc w:val="left"/>
              <w:textAlignment w:val="baseline"/>
              <w:rPr>
                <w:rFonts w:ascii="ＭＳ ゴシック" w:eastAsia="ＭＳ ゴシック" w:hAnsi="ＭＳ ゴシック"/>
                <w:color w:val="000000"/>
                <w:spacing w:val="16"/>
                <w:kern w:val="0"/>
                <w:szCs w:val="21"/>
              </w:rPr>
            </w:pPr>
          </w:p>
          <w:p w14:paraId="2678EA4F" w14:textId="77777777" w:rsidR="00F27F7C" w:rsidRDefault="00823B52">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①原油等の仕入単価の上昇（注３）</w:t>
            </w:r>
          </w:p>
          <w:p w14:paraId="07C19518" w14:textId="77777777" w:rsidR="00F27F7C" w:rsidRDefault="00823B52">
            <w:pPr>
              <w:tabs>
                <w:tab w:val="center" w:pos="4252"/>
                <w:tab w:val="right" w:pos="8504"/>
              </w:tabs>
              <w:suppressAutoHyphens/>
              <w:snapToGrid w:val="0"/>
              <w:spacing w:line="240" w:lineRule="exact"/>
              <w:jc w:val="left"/>
              <w:textAlignment w:val="baseline"/>
              <w:rPr>
                <w:rFonts w:ascii="ＭＳ ゴシック" w:eastAsia="ＭＳ ゴシック" w:hAnsi="ＭＳ ゴシック"/>
                <w:color w:val="000000"/>
                <w:spacing w:val="16"/>
                <w:kern w:val="0"/>
                <w:szCs w:val="21"/>
                <w:u w:val="single"/>
              </w:rPr>
            </w:pP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Ｅ </w:t>
            </w: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rPr>
              <w:t>主たる業種に係る上昇率</w:t>
            </w:r>
            <w:r>
              <w:rPr>
                <w:rFonts w:ascii="ＭＳ ゴシック" w:eastAsia="ＭＳ ゴシック" w:hAnsi="ＭＳ ゴシック" w:cs="ＭＳ ゴシック"/>
                <w:color w:val="000000"/>
                <w:kern w:val="0"/>
                <w:szCs w:val="21"/>
                <w:u w:val="single"/>
              </w:rPr>
              <w:softHyphen/>
            </w:r>
            <w:r>
              <w:rPr>
                <w:rFonts w:ascii="ＭＳ ゴシック" w:eastAsia="ＭＳ ゴシック" w:hAnsi="ＭＳ ゴシック" w:cs="ＭＳ ゴシック"/>
                <w:color w:val="000000"/>
                <w:kern w:val="0"/>
                <w:szCs w:val="21"/>
                <w:u w:val="single"/>
              </w:rPr>
              <w:softHyphen/>
              <w:t xml:space="preserve">　　　　　   ％</w:t>
            </w:r>
          </w:p>
          <w:p w14:paraId="28817CA2" w14:textId="77777777" w:rsidR="00F27F7C" w:rsidRDefault="00823B52">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ｅ  ×100－100　 　　　　　　　　     　　 　</w:t>
            </w:r>
            <w:r>
              <w:rPr>
                <w:rFonts w:ascii="ＭＳ ゴシック" w:eastAsia="ＭＳ ゴシック" w:hAnsi="ＭＳ ゴシック" w:cs="ＭＳ ゴシック"/>
                <w:color w:val="000000"/>
                <w:kern w:val="0"/>
                <w:szCs w:val="21"/>
                <w:u w:val="single"/>
              </w:rPr>
              <w:t>全体に係る上昇率　　　　　　　　    ％</w:t>
            </w:r>
          </w:p>
          <w:p w14:paraId="0A970E33" w14:textId="77777777" w:rsidR="00F27F7C" w:rsidRDefault="00823B52">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Ｅ：原油等の最近１か月間における平均仕入れ単価</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olor w:val="000000"/>
                <w:spacing w:val="16"/>
                <w:kern w:val="0"/>
                <w:szCs w:val="21"/>
                <w:u w:val="single"/>
              </w:rPr>
              <w:t>主たる業種に係る平均仕入単価　　　　円</w:t>
            </w:r>
          </w:p>
          <w:p w14:paraId="6008689B" w14:textId="77777777" w:rsidR="00F27F7C" w:rsidRDefault="00823B52">
            <w:pPr>
              <w:suppressAutoHyphens/>
              <w:spacing w:line="240" w:lineRule="exact"/>
              <w:ind w:firstLine="5324"/>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olor w:val="000000"/>
                <w:spacing w:val="16"/>
                <w:kern w:val="0"/>
                <w:szCs w:val="21"/>
                <w:u w:val="single"/>
              </w:rPr>
              <w:t>全体に係る平均仕入単価</w:t>
            </w:r>
            <w:r>
              <w:rPr>
                <w:rFonts w:ascii="ＭＳ ゴシック" w:eastAsia="ＭＳ ゴシック" w:hAnsi="ＭＳ ゴシック" w:cs="ＭＳ ゴシック"/>
                <w:color w:val="000000"/>
                <w:kern w:val="0"/>
                <w:szCs w:val="21"/>
                <w:u w:val="single" w:color="000000"/>
              </w:rPr>
              <w:t xml:space="preserve">　　　　　　 　円</w:t>
            </w:r>
          </w:p>
          <w:p w14:paraId="3DA1F759" w14:textId="77777777" w:rsidR="00F27F7C" w:rsidRDefault="00823B52">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ｅ：Ｅの期間に対応する前年１か月間の平均仕入れ単価</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olor w:val="000000"/>
                <w:spacing w:val="16"/>
                <w:kern w:val="0"/>
                <w:szCs w:val="21"/>
                <w:u w:val="single"/>
              </w:rPr>
              <w:t>主たる業種に係る平均仕入単価　　円</w:t>
            </w:r>
          </w:p>
          <w:p w14:paraId="099AE089" w14:textId="77777777" w:rsidR="00F27F7C" w:rsidRDefault="00823B52">
            <w:pPr>
              <w:suppressAutoHyphens/>
              <w:spacing w:line="240" w:lineRule="exact"/>
              <w:ind w:firstLine="5808"/>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olor w:val="000000"/>
                <w:spacing w:val="16"/>
                <w:kern w:val="0"/>
                <w:szCs w:val="21"/>
                <w:u w:val="single"/>
              </w:rPr>
              <w:t>全体に係る平均仕入単価</w:t>
            </w:r>
            <w:r>
              <w:rPr>
                <w:rFonts w:ascii="ＭＳ ゴシック" w:eastAsia="ＭＳ ゴシック" w:hAnsi="ＭＳ ゴシック" w:cs="ＭＳ ゴシック"/>
                <w:color w:val="000000"/>
                <w:kern w:val="0"/>
                <w:szCs w:val="21"/>
                <w:u w:val="single" w:color="000000"/>
              </w:rPr>
              <w:t xml:space="preserve">　　　　 　円</w:t>
            </w:r>
          </w:p>
          <w:p w14:paraId="15A49B06" w14:textId="77777777" w:rsidR="00F27F7C" w:rsidRDefault="00823B52">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②原油等が売上原価に占める割合（注３）</w:t>
            </w:r>
          </w:p>
          <w:p w14:paraId="66DBF1F2" w14:textId="77777777" w:rsidR="00F27F7C" w:rsidRDefault="00823B52">
            <w:pPr>
              <w:tabs>
                <w:tab w:val="center" w:pos="4252"/>
                <w:tab w:val="right" w:pos="8504"/>
              </w:tabs>
              <w:suppressAutoHyphens/>
              <w:snapToGrid w:val="0"/>
              <w:spacing w:line="240" w:lineRule="exact"/>
              <w:jc w:val="left"/>
              <w:textAlignment w:val="baseline"/>
              <w:rPr>
                <w:rFonts w:ascii="ＭＳ ゴシック" w:eastAsia="ＭＳ ゴシック" w:hAnsi="ＭＳ ゴシック"/>
                <w:color w:val="000000"/>
                <w:spacing w:val="16"/>
                <w:kern w:val="0"/>
                <w:szCs w:val="21"/>
                <w:u w:val="single" w:color="000000"/>
              </w:rPr>
            </w:pP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Ｓ</w:t>
            </w:r>
            <w:r>
              <w:rPr>
                <w:rFonts w:ascii="ＭＳ ゴシック" w:eastAsia="ＭＳ ゴシック" w:hAnsi="ＭＳ ゴシック" w:cs="ＭＳ ゴシック"/>
                <w:color w:val="000000"/>
                <w:kern w:val="0"/>
                <w:szCs w:val="21"/>
                <w:u w:color="000000"/>
              </w:rPr>
              <w:t xml:space="preserve">                                 　　　　</w:t>
            </w:r>
            <w:r>
              <w:rPr>
                <w:rFonts w:ascii="ＭＳ ゴシック" w:eastAsia="ＭＳ ゴシック" w:hAnsi="ＭＳ ゴシック" w:cs="ＭＳ ゴシック"/>
                <w:color w:val="000000"/>
                <w:kern w:val="0"/>
                <w:szCs w:val="21"/>
                <w:u w:val="single"/>
              </w:rPr>
              <w:t>主たる業種に係る依存率</w:t>
            </w:r>
            <w:r>
              <w:rPr>
                <w:rFonts w:ascii="ＭＳ ゴシック" w:eastAsia="ＭＳ ゴシック" w:hAnsi="ＭＳ ゴシック" w:cs="ＭＳ ゴシック"/>
                <w:color w:val="000000"/>
                <w:kern w:val="0"/>
                <w:szCs w:val="21"/>
                <w:u w:val="single" w:color="000000"/>
              </w:rPr>
              <w:t xml:space="preserve">　　　　　　　　％</w:t>
            </w:r>
          </w:p>
          <w:p w14:paraId="1EDDB6AB" w14:textId="77777777" w:rsidR="00F27F7C" w:rsidRDefault="00823B52">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Ｃ   ×100   　　　     　　 　　　　      </w:t>
            </w:r>
            <w:r>
              <w:rPr>
                <w:rFonts w:ascii="ＭＳ ゴシック" w:eastAsia="ＭＳ ゴシック" w:hAnsi="ＭＳ ゴシック" w:cs="ＭＳ ゴシック"/>
                <w:color w:val="000000"/>
                <w:kern w:val="0"/>
                <w:szCs w:val="21"/>
                <w:u w:val="single"/>
              </w:rPr>
              <w:t>全体に係る依存率</w:t>
            </w:r>
            <w:r>
              <w:rPr>
                <w:rFonts w:ascii="ＭＳ ゴシック" w:eastAsia="ＭＳ ゴシック" w:hAnsi="ＭＳ ゴシック" w:cs="ＭＳ ゴシック"/>
                <w:color w:val="000000"/>
                <w:kern w:val="0"/>
                <w:szCs w:val="21"/>
                <w:u w:val="single" w:color="000000"/>
              </w:rPr>
              <w:t xml:space="preserve">　　　　　 　　       ％</w:t>
            </w:r>
          </w:p>
          <w:p w14:paraId="3AB58B39" w14:textId="77777777" w:rsidR="00F27F7C" w:rsidRDefault="00823B52">
            <w:pPr>
              <w:suppressAutoHyphens/>
              <w:spacing w:line="240" w:lineRule="exact"/>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color w:val="000000"/>
                <w:kern w:val="0"/>
                <w:szCs w:val="21"/>
              </w:rPr>
              <w:t xml:space="preserve">  Ｃ：申込時点における最新の売上原価</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olor w:val="000000"/>
                <w:spacing w:val="16"/>
                <w:kern w:val="0"/>
                <w:szCs w:val="21"/>
                <w:u w:val="single"/>
              </w:rPr>
              <w:t>主たる業種に係る売上原価</w:t>
            </w:r>
            <w:r>
              <w:rPr>
                <w:rFonts w:ascii="ＭＳ ゴシック" w:eastAsia="ＭＳ ゴシック" w:hAnsi="ＭＳ ゴシック" w:cs="ＭＳ ゴシック"/>
                <w:color w:val="000000"/>
                <w:kern w:val="0"/>
                <w:szCs w:val="21"/>
                <w:u w:val="single" w:color="000000"/>
              </w:rPr>
              <w:t xml:space="preserve">　　　　　　　円</w:t>
            </w:r>
          </w:p>
          <w:p w14:paraId="61AAE006" w14:textId="77777777" w:rsidR="00F27F7C" w:rsidRDefault="00823B52">
            <w:pPr>
              <w:tabs>
                <w:tab w:val="center" w:pos="4252"/>
                <w:tab w:val="right" w:pos="8504"/>
              </w:tabs>
              <w:suppressAutoHyphens/>
              <w:snapToGrid w:val="0"/>
              <w:spacing w:line="240" w:lineRule="exact"/>
              <w:jc w:val="left"/>
              <w:textAlignment w:val="baseline"/>
              <w:rPr>
                <w:rFonts w:ascii="ＭＳ ゴシック" w:eastAsia="ＭＳ ゴシック" w:hAnsi="ＭＳ ゴシック"/>
                <w:color w:val="000000"/>
                <w:spacing w:val="16"/>
                <w:kern w:val="0"/>
                <w:szCs w:val="21"/>
                <w:u w:val="single" w:color="000000"/>
              </w:rPr>
            </w:pPr>
            <w:r>
              <w:rPr>
                <w:rFonts w:ascii="ＭＳ ゴシック" w:eastAsia="ＭＳ ゴシック" w:hAnsi="ＭＳ ゴシック" w:cs="ＭＳ ゴシック"/>
                <w:color w:val="000000"/>
                <w:kern w:val="0"/>
                <w:szCs w:val="21"/>
                <w:u w:color="000000"/>
              </w:rPr>
              <w:t xml:space="preserve">　　　　　　　　　　　　　　　　　　　　　　　　　</w:t>
            </w:r>
            <w:r>
              <w:rPr>
                <w:rFonts w:ascii="ＭＳ ゴシック" w:eastAsia="ＭＳ ゴシック" w:hAnsi="ＭＳ ゴシック" w:cs="ＭＳ ゴシック"/>
                <w:color w:val="000000"/>
                <w:kern w:val="0"/>
                <w:szCs w:val="21"/>
                <w:u w:val="single"/>
              </w:rPr>
              <w:t>全体にかかる売上原価</w:t>
            </w:r>
            <w:r>
              <w:rPr>
                <w:rFonts w:ascii="ＭＳ ゴシック" w:eastAsia="ＭＳ ゴシック" w:hAnsi="ＭＳ ゴシック" w:cs="ＭＳ ゴシック"/>
                <w:color w:val="000000"/>
                <w:kern w:val="0"/>
                <w:szCs w:val="21"/>
                <w:u w:val="single" w:color="000000"/>
              </w:rPr>
              <w:t xml:space="preserve">　　　　　　　　　　 円</w:t>
            </w:r>
          </w:p>
          <w:p w14:paraId="7361299B" w14:textId="77777777" w:rsidR="00F27F7C" w:rsidRDefault="00823B52">
            <w:pPr>
              <w:suppressAutoHyphens/>
              <w:spacing w:line="240" w:lineRule="exact"/>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color w:val="000000"/>
                <w:kern w:val="0"/>
                <w:szCs w:val="21"/>
              </w:rPr>
              <w:t xml:space="preserve">  Ｓ：Ｃの売上原価に対応する原油等の仕入価格</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olor w:val="000000"/>
                <w:spacing w:val="16"/>
                <w:kern w:val="0"/>
                <w:szCs w:val="21"/>
                <w:u w:val="single"/>
              </w:rPr>
              <w:t>主たる業種に係る仕入れ価格</w:t>
            </w:r>
            <w:r>
              <w:rPr>
                <w:rFonts w:ascii="ＭＳ ゴシック" w:eastAsia="ＭＳ ゴシック" w:hAnsi="ＭＳ ゴシック" w:cs="ＭＳ ゴシック"/>
                <w:color w:val="000000"/>
                <w:kern w:val="0"/>
                <w:szCs w:val="21"/>
                <w:u w:val="single" w:color="000000"/>
              </w:rPr>
              <w:t xml:space="preserve">　　　 　　 円</w:t>
            </w:r>
          </w:p>
          <w:p w14:paraId="718620EF" w14:textId="77777777" w:rsidR="00F27F7C" w:rsidRDefault="00823B52">
            <w:pPr>
              <w:tabs>
                <w:tab w:val="center" w:pos="4252"/>
                <w:tab w:val="right" w:pos="8504"/>
              </w:tabs>
              <w:suppressAutoHyphens/>
              <w:snapToGrid w:val="0"/>
              <w:spacing w:line="240" w:lineRule="exact"/>
              <w:jc w:val="left"/>
              <w:textAlignment w:val="baseline"/>
              <w:rPr>
                <w:rFonts w:ascii="ＭＳ ゴシック" w:eastAsia="ＭＳ ゴシック" w:hAnsi="ＭＳ ゴシック"/>
                <w:color w:val="000000"/>
                <w:spacing w:val="16"/>
                <w:kern w:val="0"/>
                <w:szCs w:val="21"/>
                <w:u w:val="single" w:color="000000"/>
              </w:rPr>
            </w:pPr>
            <w:r>
              <w:rPr>
                <w:rFonts w:ascii="ＭＳ ゴシック" w:eastAsia="ＭＳ ゴシック" w:hAnsi="ＭＳ ゴシック" w:cs="ＭＳ ゴシック"/>
                <w:color w:val="000000"/>
                <w:kern w:val="0"/>
                <w:szCs w:val="21"/>
                <w:u w:color="000000"/>
              </w:rPr>
              <w:t xml:space="preserve">　　　　　　　　　　　　　　　　　　　　　　　　　</w:t>
            </w:r>
            <w:r>
              <w:rPr>
                <w:rFonts w:ascii="ＭＳ ゴシック" w:eastAsia="ＭＳ ゴシック" w:hAnsi="ＭＳ ゴシック" w:cs="ＭＳ ゴシック"/>
                <w:color w:val="000000"/>
                <w:kern w:val="0"/>
                <w:szCs w:val="21"/>
                <w:u w:val="single"/>
              </w:rPr>
              <w:t>全体に係る仕入れ価格</w:t>
            </w:r>
            <w:r>
              <w:rPr>
                <w:rFonts w:ascii="ＭＳ ゴシック" w:eastAsia="ＭＳ ゴシック" w:hAnsi="ＭＳ ゴシック" w:cs="ＭＳ ゴシック"/>
                <w:color w:val="000000"/>
                <w:kern w:val="0"/>
                <w:szCs w:val="21"/>
                <w:u w:val="single" w:color="000000"/>
              </w:rPr>
              <w:t xml:space="preserve">　　　　　　　　　　 円</w:t>
            </w:r>
          </w:p>
          <w:p w14:paraId="41AA53F4" w14:textId="77777777" w:rsidR="00F27F7C" w:rsidRDefault="00823B52">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③製品等価格への転嫁の状況（注４）</w:t>
            </w:r>
          </w:p>
          <w:p w14:paraId="3E639D78" w14:textId="77777777" w:rsidR="00F27F7C" w:rsidRDefault="00823B52">
            <w:pPr>
              <w:tabs>
                <w:tab w:val="center" w:pos="4252"/>
                <w:tab w:val="right" w:pos="8504"/>
              </w:tabs>
              <w:suppressAutoHyphens/>
              <w:snapToGrid w:val="0"/>
              <w:spacing w:line="230" w:lineRule="exact"/>
              <w:textAlignment w:val="baseline"/>
              <w:rPr>
                <w:rFonts w:ascii="ＭＳ ゴシック" w:eastAsia="ＭＳ ゴシック" w:hAnsi="ＭＳ ゴシック"/>
                <w:color w:val="000000"/>
                <w:spacing w:val="16"/>
                <w:kern w:val="0"/>
                <w:szCs w:val="21"/>
                <w:u w:val="single"/>
              </w:rPr>
            </w:pP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Ａ </w:t>
            </w: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ａ </w:t>
            </w: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rPr>
              <w:t xml:space="preserve">主たる業種に係る転嫁の状況　Ｐ＝　　　　</w:t>
            </w:r>
          </w:p>
          <w:p w14:paraId="0E9CD8AB" w14:textId="77777777" w:rsidR="00F27F7C" w:rsidRDefault="00823B52">
            <w:pPr>
              <w:suppressAutoHyphens/>
              <w:spacing w:line="230" w:lineRule="exac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Ｂ　　    ｂ  　＝Ｐ   　　　　　　    </w:t>
            </w:r>
            <w:r>
              <w:rPr>
                <w:rFonts w:ascii="ＭＳ ゴシック" w:eastAsia="ＭＳ ゴシック" w:hAnsi="ＭＳ ゴシック" w:cs="ＭＳ ゴシック"/>
                <w:color w:val="000000"/>
                <w:kern w:val="0"/>
                <w:szCs w:val="21"/>
                <w:u w:val="single"/>
              </w:rPr>
              <w:t>全体に係る転嫁の状況</w:t>
            </w:r>
            <w:r>
              <w:rPr>
                <w:rFonts w:ascii="ＭＳ ゴシック" w:eastAsia="ＭＳ ゴシック" w:hAnsi="ＭＳ ゴシック" w:cs="ＭＳ ゴシック"/>
                <w:color w:val="000000"/>
                <w:kern w:val="0"/>
                <w:szCs w:val="21"/>
                <w:u w:val="single" w:color="000000"/>
              </w:rPr>
              <w:t xml:space="preserve">　Ｐ＝ 　　　　　 　</w:t>
            </w:r>
          </w:p>
          <w:p w14:paraId="3230C3F5" w14:textId="77777777" w:rsidR="00F27F7C" w:rsidRDefault="00823B52">
            <w:pPr>
              <w:suppressAutoHyphens/>
              <w:spacing w:line="240" w:lineRule="exact"/>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color w:val="000000"/>
                <w:kern w:val="0"/>
                <w:szCs w:val="21"/>
              </w:rPr>
              <w:t xml:space="preserve">  Ａ：申込時点における最近３か月間の原油等の仕入価格</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olor w:val="000000"/>
                <w:spacing w:val="16"/>
                <w:kern w:val="0"/>
                <w:szCs w:val="21"/>
                <w:u w:val="single"/>
              </w:rPr>
              <w:t>主たる業種に係る仕入価格</w:t>
            </w:r>
            <w:r>
              <w:rPr>
                <w:rFonts w:ascii="ＭＳ ゴシック" w:eastAsia="ＭＳ ゴシック" w:hAnsi="ＭＳ ゴシック" w:cs="ＭＳ ゴシック"/>
                <w:color w:val="000000"/>
                <w:kern w:val="0"/>
                <w:szCs w:val="21"/>
                <w:u w:val="single" w:color="000000"/>
              </w:rPr>
              <w:t xml:space="preserve">　 　　 円</w:t>
            </w:r>
          </w:p>
          <w:p w14:paraId="13DA4B73" w14:textId="77777777" w:rsidR="00F27F7C" w:rsidRDefault="00823B52">
            <w:pPr>
              <w:tabs>
                <w:tab w:val="center" w:pos="4252"/>
                <w:tab w:val="right" w:pos="8504"/>
              </w:tabs>
              <w:suppressAutoHyphens/>
              <w:snapToGrid w:val="0"/>
              <w:spacing w:line="240" w:lineRule="exact"/>
              <w:jc w:val="left"/>
              <w:textAlignment w:val="baseline"/>
              <w:rPr>
                <w:rFonts w:ascii="ＭＳ ゴシック" w:eastAsia="ＭＳ ゴシック" w:hAnsi="ＭＳ ゴシック"/>
                <w:color w:val="000000"/>
                <w:spacing w:val="16"/>
                <w:kern w:val="0"/>
                <w:szCs w:val="21"/>
                <w:u w:val="single" w:color="000000"/>
              </w:rPr>
            </w:pPr>
            <w:r>
              <w:rPr>
                <w:rFonts w:ascii="ＭＳ ゴシック" w:eastAsia="ＭＳ ゴシック" w:hAnsi="ＭＳ ゴシック" w:cs="ＭＳ ゴシック"/>
                <w:color w:val="000000"/>
                <w:kern w:val="0"/>
                <w:szCs w:val="21"/>
                <w:u w:color="000000"/>
              </w:rPr>
              <w:t xml:space="preserve">　　　　　　　　　　　　　　　　　　　　　　　　　　　</w:t>
            </w:r>
            <w:r>
              <w:rPr>
                <w:rFonts w:ascii="ＭＳ ゴシック" w:eastAsia="ＭＳ ゴシック" w:hAnsi="ＭＳ ゴシック" w:cs="ＭＳ ゴシック"/>
                <w:color w:val="000000"/>
                <w:kern w:val="0"/>
                <w:szCs w:val="21"/>
                <w:u w:val="single"/>
              </w:rPr>
              <w:t>全体に係る仕入価格</w:t>
            </w:r>
            <w:r>
              <w:rPr>
                <w:rFonts w:ascii="ＭＳ ゴシック" w:eastAsia="ＭＳ ゴシック" w:hAnsi="ＭＳ ゴシック" w:cs="ＭＳ ゴシック"/>
                <w:color w:val="000000"/>
                <w:kern w:val="0"/>
                <w:szCs w:val="21"/>
                <w:u w:val="single" w:color="000000"/>
              </w:rPr>
              <w:t xml:space="preserve">　　　　　　　　　円</w:t>
            </w:r>
          </w:p>
          <w:p w14:paraId="388D2C28" w14:textId="77777777" w:rsidR="00F27F7C" w:rsidRDefault="00823B52">
            <w:pPr>
              <w:suppressAutoHyphens/>
              <w:spacing w:line="240" w:lineRule="exact"/>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color w:val="000000"/>
                <w:kern w:val="0"/>
                <w:szCs w:val="21"/>
              </w:rPr>
              <w:t xml:space="preserve">　ａ：Ａの期間に対応する前年３か月間の原油等の仕入価格</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olor w:val="000000"/>
                <w:spacing w:val="16"/>
                <w:kern w:val="0"/>
                <w:szCs w:val="21"/>
                <w:u w:val="single"/>
              </w:rPr>
              <w:t>主たる業種に係る仕入価格</w:t>
            </w:r>
            <w:r>
              <w:rPr>
                <w:rFonts w:ascii="ＭＳ ゴシック" w:eastAsia="ＭＳ ゴシック" w:hAnsi="ＭＳ ゴシック" w:cs="ＭＳ ゴシック"/>
                <w:color w:val="000000"/>
                <w:kern w:val="0"/>
                <w:szCs w:val="21"/>
                <w:u w:val="single" w:color="000000"/>
              </w:rPr>
              <w:t xml:space="preserve">  　　 円</w:t>
            </w:r>
          </w:p>
          <w:p w14:paraId="1AE3C8E9" w14:textId="77777777" w:rsidR="00F27F7C" w:rsidRDefault="00823B52">
            <w:pPr>
              <w:tabs>
                <w:tab w:val="center" w:pos="4252"/>
                <w:tab w:val="right" w:pos="8504"/>
              </w:tabs>
              <w:suppressAutoHyphens/>
              <w:snapToGrid w:val="0"/>
              <w:spacing w:line="240" w:lineRule="exact"/>
              <w:jc w:val="left"/>
              <w:textAlignment w:val="baseline"/>
              <w:rPr>
                <w:rFonts w:ascii="ＭＳ ゴシック" w:eastAsia="ＭＳ ゴシック" w:hAnsi="ＭＳ ゴシック"/>
                <w:color w:val="000000"/>
                <w:spacing w:val="16"/>
                <w:kern w:val="0"/>
                <w:szCs w:val="21"/>
                <w:u w:val="single"/>
              </w:rPr>
            </w:pPr>
            <w:r>
              <w:rPr>
                <w:rFonts w:ascii="ＭＳ ゴシック" w:eastAsia="ＭＳ ゴシック" w:hAnsi="ＭＳ ゴシック" w:cs="ＭＳ ゴシック"/>
                <w:color w:val="000000"/>
                <w:kern w:val="0"/>
                <w:szCs w:val="21"/>
                <w:u w:color="000000"/>
              </w:rPr>
              <w:t xml:space="preserve">　　　　　　　　　　　　　　　　　　　　　　　　　　　　</w:t>
            </w:r>
            <w:r>
              <w:rPr>
                <w:rFonts w:ascii="ＭＳ ゴシック" w:eastAsia="ＭＳ ゴシック" w:hAnsi="ＭＳ ゴシック" w:cs="ＭＳ ゴシック"/>
                <w:color w:val="000000"/>
                <w:kern w:val="0"/>
                <w:szCs w:val="21"/>
                <w:u w:val="single"/>
              </w:rPr>
              <w:t>全体に係る仕入価格　　　　　　　　円</w:t>
            </w:r>
          </w:p>
          <w:p w14:paraId="2F9F45F9" w14:textId="77777777" w:rsidR="00F27F7C" w:rsidRDefault="00823B52">
            <w:pPr>
              <w:suppressAutoHyphens/>
              <w:spacing w:line="240" w:lineRule="exact"/>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color w:val="000000"/>
                <w:kern w:val="0"/>
                <w:szCs w:val="21"/>
              </w:rPr>
              <w:t xml:space="preserve">  Ｂ：申込時点における最近３か月間の売上高</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s="ＭＳ ゴシック"/>
                <w:color w:val="000000"/>
                <w:kern w:val="0"/>
                <w:szCs w:val="21"/>
                <w:u w:val="single" w:color="000000"/>
              </w:rPr>
              <w:t>主たる業種に係る売上高　　　　　　 円</w:t>
            </w:r>
          </w:p>
          <w:p w14:paraId="0C4C2532" w14:textId="77777777" w:rsidR="00F27F7C" w:rsidRDefault="00823B52">
            <w:pPr>
              <w:tabs>
                <w:tab w:val="center" w:pos="4252"/>
                <w:tab w:val="right" w:pos="8504"/>
              </w:tabs>
              <w:suppressAutoHyphens/>
              <w:snapToGrid w:val="0"/>
              <w:spacing w:line="240" w:lineRule="exact"/>
              <w:jc w:val="left"/>
              <w:textAlignment w:val="baseline"/>
              <w:rPr>
                <w:rFonts w:ascii="ＭＳ ゴシック" w:eastAsia="ＭＳ ゴシック" w:hAnsi="ＭＳ ゴシック"/>
                <w:color w:val="000000"/>
                <w:spacing w:val="16"/>
                <w:kern w:val="0"/>
                <w:szCs w:val="21"/>
                <w:u w:val="single"/>
              </w:rPr>
            </w:pPr>
            <w:r>
              <w:rPr>
                <w:rFonts w:ascii="ＭＳ ゴシック" w:eastAsia="ＭＳ ゴシック" w:hAnsi="ＭＳ ゴシック" w:cs="ＭＳ ゴシック"/>
                <w:color w:val="000000"/>
                <w:kern w:val="0"/>
                <w:szCs w:val="21"/>
                <w:u w:color="000000"/>
              </w:rPr>
              <w:t xml:space="preserve">　　　　　　　　　　　　　　　　　　　　　　　　　　　</w:t>
            </w:r>
            <w:r>
              <w:rPr>
                <w:rFonts w:ascii="ＭＳ ゴシック" w:eastAsia="ＭＳ ゴシック" w:hAnsi="ＭＳ ゴシック" w:cs="ＭＳ ゴシック"/>
                <w:color w:val="000000"/>
                <w:kern w:val="0"/>
                <w:szCs w:val="21"/>
                <w:u w:val="single"/>
              </w:rPr>
              <w:t>全体に係る売上高　　　　　　　　　　円</w:t>
            </w:r>
          </w:p>
          <w:p w14:paraId="603BAA6E" w14:textId="77777777" w:rsidR="00F27F7C" w:rsidRDefault="00823B52">
            <w:pPr>
              <w:suppressAutoHyphens/>
              <w:spacing w:line="240" w:lineRule="exact"/>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color w:val="000000"/>
                <w:kern w:val="0"/>
                <w:szCs w:val="21"/>
              </w:rPr>
              <w:t xml:space="preserve">　ｂ：Ｂの期間に対応する前年３か月間の売上高</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olor w:val="000000"/>
                <w:spacing w:val="16"/>
                <w:kern w:val="0"/>
                <w:szCs w:val="21"/>
                <w:u w:val="single"/>
              </w:rPr>
              <w:t>主たる業種に係る売上高</w:t>
            </w:r>
            <w:r>
              <w:rPr>
                <w:rFonts w:ascii="ＭＳ ゴシック" w:eastAsia="ＭＳ ゴシック" w:hAnsi="ＭＳ ゴシック" w:cs="ＭＳ ゴシック"/>
                <w:color w:val="000000"/>
                <w:kern w:val="0"/>
                <w:szCs w:val="21"/>
                <w:u w:val="single" w:color="000000"/>
              </w:rPr>
              <w:t xml:space="preserve">          円</w:t>
            </w:r>
          </w:p>
          <w:p w14:paraId="6C0631CC" w14:textId="77777777" w:rsidR="00F27F7C" w:rsidRDefault="00823B52">
            <w:pPr>
              <w:tabs>
                <w:tab w:val="center" w:pos="4252"/>
                <w:tab w:val="right" w:pos="8504"/>
              </w:tabs>
              <w:suppressAutoHyphens/>
              <w:snapToGrid w:val="0"/>
              <w:spacing w:line="240" w:lineRule="exact"/>
              <w:jc w:val="left"/>
              <w:textAlignment w:val="baseline"/>
              <w:rPr>
                <w:rFonts w:ascii="ＭＳ ゴシック" w:eastAsia="ＭＳ ゴシック" w:hAnsi="ＭＳ ゴシック"/>
                <w:color w:val="000000"/>
                <w:spacing w:val="16"/>
                <w:kern w:val="0"/>
                <w:szCs w:val="21"/>
                <w:u w:val="single" w:color="000000"/>
              </w:rPr>
            </w:pPr>
            <w:r>
              <w:rPr>
                <w:rFonts w:ascii="ＭＳ ゴシック" w:eastAsia="ＭＳ ゴシック" w:hAnsi="ＭＳ ゴシック" w:cs="ＭＳ ゴシック"/>
                <w:color w:val="000000"/>
                <w:kern w:val="0"/>
                <w:szCs w:val="21"/>
                <w:u w:color="000000"/>
              </w:rPr>
              <w:t xml:space="preserve">　　　　　　　　　　　　　　　　　　　　　　　　　　　</w:t>
            </w:r>
            <w:r>
              <w:rPr>
                <w:rFonts w:ascii="ＭＳ ゴシック" w:eastAsia="ＭＳ ゴシック" w:hAnsi="ＭＳ ゴシック" w:cs="ＭＳ ゴシック"/>
                <w:color w:val="000000"/>
                <w:kern w:val="0"/>
                <w:szCs w:val="21"/>
                <w:u w:val="single"/>
              </w:rPr>
              <w:t xml:space="preserve">全体に係る売上高　</w:t>
            </w:r>
            <w:r>
              <w:rPr>
                <w:rFonts w:ascii="ＭＳ ゴシック" w:eastAsia="ＭＳ ゴシック" w:hAnsi="ＭＳ ゴシック" w:cs="ＭＳ ゴシック"/>
                <w:color w:val="000000"/>
                <w:kern w:val="0"/>
                <w:szCs w:val="21"/>
                <w:u w:val="single" w:color="000000"/>
              </w:rPr>
              <w:t xml:space="preserve">　　　　　　　　　円</w:t>
            </w:r>
          </w:p>
          <w:p w14:paraId="44B15845" w14:textId="77777777" w:rsidR="00F27F7C" w:rsidRDefault="00F27F7C">
            <w:pPr>
              <w:suppressAutoHyphens/>
              <w:spacing w:line="100" w:lineRule="exact"/>
              <w:jc w:val="left"/>
              <w:textAlignment w:val="baseline"/>
              <w:rPr>
                <w:rFonts w:ascii="ＭＳ ゴシック" w:eastAsia="ＭＳ ゴシック" w:hAnsi="ＭＳ ゴシック"/>
                <w:color w:val="000000"/>
                <w:spacing w:val="16"/>
                <w:kern w:val="0"/>
                <w:szCs w:val="21"/>
              </w:rPr>
            </w:pPr>
          </w:p>
        </w:tc>
      </w:tr>
    </w:tbl>
    <w:p w14:paraId="674E70D5" w14:textId="77777777" w:rsidR="00F27F7C" w:rsidRDefault="00823B52">
      <w:pPr>
        <w:suppressAutoHyphens/>
        <w:spacing w:line="240" w:lineRule="exact"/>
        <w:ind w:left="862" w:hanging="862"/>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color w:val="000000"/>
          <w:kern w:val="0"/>
          <w:szCs w:val="21"/>
        </w:rPr>
        <w:t>（注１）本様式は、主たる事業（最近１年間の売上高等が最も大きい事業）が属する業種（主たる業種）が指定業種である場合であって、主たる業種及び申請者全体の双方が認定基準を満たす場合に使用する。</w:t>
      </w:r>
    </w:p>
    <w:p w14:paraId="474B8EFE" w14:textId="77777777" w:rsidR="00F27F7C" w:rsidRDefault="00823B52">
      <w:pPr>
        <w:suppressAutoHyphens/>
        <w:spacing w:line="240" w:lineRule="exact"/>
        <w:ind w:left="862" w:hanging="862"/>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（注２）</w:t>
      </w:r>
      <w:r>
        <w:rPr>
          <w:rFonts w:ascii="ＭＳ ゴシック" w:eastAsia="ＭＳ ゴシック" w:hAnsi="ＭＳ ゴシック"/>
          <w:color w:val="000000"/>
          <w:spacing w:val="16"/>
          <w:kern w:val="0"/>
          <w:szCs w:val="21"/>
          <w:u w:val="single"/>
        </w:rPr>
        <w:t xml:space="preserve">　　　　　</w:t>
      </w:r>
      <w:r>
        <w:rPr>
          <w:rFonts w:ascii="ＭＳ ゴシック" w:eastAsia="ＭＳ ゴシック" w:hAnsi="ＭＳ ゴシック"/>
          <w:color w:val="000000"/>
          <w:spacing w:val="16"/>
          <w:kern w:val="0"/>
          <w:szCs w:val="21"/>
        </w:rPr>
        <w:t>には、主たる事業が属する指定業種（日本標準産業分類の細分類番号と細分類業種名）を記載。</w:t>
      </w:r>
    </w:p>
    <w:p w14:paraId="38B98A87" w14:textId="77777777" w:rsidR="00F27F7C" w:rsidRDefault="00823B52">
      <w:pPr>
        <w:suppressAutoHyphens/>
        <w:spacing w:line="240" w:lineRule="exact"/>
        <w:ind w:left="862" w:hanging="862"/>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color w:val="000000"/>
          <w:kern w:val="0"/>
          <w:szCs w:val="21"/>
        </w:rPr>
        <w:t>（注３）主たる業種及び申請者全体の原油等の仕入単価、売上原価、原油等の仕入価格を記載。上昇率及び依存率が２０％以上となっていること。</w:t>
      </w:r>
    </w:p>
    <w:p w14:paraId="4104383B" w14:textId="77777777" w:rsidR="00F27F7C" w:rsidRDefault="00823B52">
      <w:pPr>
        <w:suppressAutoHyphens/>
        <w:spacing w:line="240" w:lineRule="exact"/>
        <w:ind w:left="738" w:hanging="738"/>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（注４）主たる業種及び申請者全体の原油等の仕入価格、売上高を記載。Ｐ＞０となっていること。</w:t>
      </w:r>
    </w:p>
    <w:p w14:paraId="59EE0B72" w14:textId="77777777" w:rsidR="00F27F7C" w:rsidRDefault="00823B52">
      <w:pPr>
        <w:suppressAutoHyphens/>
        <w:spacing w:line="240" w:lineRule="exact"/>
        <w:ind w:left="1230" w:hanging="1230"/>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（留意事項）</w:t>
      </w:r>
    </w:p>
    <w:p w14:paraId="1C39F05B" w14:textId="77777777" w:rsidR="00F27F7C" w:rsidRDefault="00823B52">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①　本認定とは別に、金融機関及び信用保証協会による金融上の審査があります。</w:t>
      </w:r>
    </w:p>
    <w:p w14:paraId="75C681A9" w14:textId="77777777" w:rsidR="00F27F7C" w:rsidRDefault="00823B52">
      <w:pPr>
        <w:widowControl/>
        <w:spacing w:line="300" w:lineRule="exact"/>
        <w:ind w:left="540" w:hanging="540"/>
        <w:jc w:val="left"/>
      </w:pPr>
      <w:r>
        <w:rPr>
          <w:noProof/>
        </w:rPr>
        <mc:AlternateContent>
          <mc:Choice Requires="wps">
            <w:drawing>
              <wp:anchor distT="0" distB="0" distL="114300" distR="114300" simplePos="0" relativeHeight="2" behindDoc="0" locked="0" layoutInCell="1" allowOverlap="1" wp14:anchorId="5B692FD9" wp14:editId="6D5D709F">
                <wp:simplePos x="0" y="0"/>
                <wp:positionH relativeFrom="column">
                  <wp:posOffset>-34925</wp:posOffset>
                </wp:positionH>
                <wp:positionV relativeFrom="paragraph">
                  <wp:posOffset>491490</wp:posOffset>
                </wp:positionV>
                <wp:extent cx="6283960" cy="1619885"/>
                <wp:effectExtent l="0" t="0" r="3810" b="1270"/>
                <wp:wrapNone/>
                <wp:docPr id="1" name="Rectangle 3"/>
                <wp:cNvGraphicFramePr/>
                <a:graphic xmlns:a="http://schemas.openxmlformats.org/drawingml/2006/main">
                  <a:graphicData uri="http://schemas.microsoft.com/office/word/2010/wordprocessingShape">
                    <wps:wsp>
                      <wps:cNvSpPr/>
                      <wps:spPr>
                        <a:xfrm>
                          <a:off x="0" y="0"/>
                          <a:ext cx="6283440" cy="1619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70849F0" w14:textId="77777777"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産第　　　　　　号</w:t>
                            </w:r>
                          </w:p>
                          <w:p w14:paraId="440957C0" w14:textId="77777777"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w:t>
                            </w:r>
                            <w:r w:rsidRPr="00D61FFD">
                              <w:rPr>
                                <w:rFonts w:ascii="ＭＳ ゴシック" w:eastAsia="ＭＳ ゴシック" w:hAnsi="ＭＳ ゴシック" w:cs="ＭＳ ゴシック"/>
                                <w:color w:val="000000"/>
                                <w:kern w:val="0"/>
                                <w:szCs w:val="21"/>
                              </w:rPr>
                              <w:t xml:space="preserve">　　</w:t>
                            </w:r>
                            <w:r w:rsidRPr="00D61FFD">
                              <w:rPr>
                                <w:rFonts w:ascii="ＭＳ ゴシック" w:eastAsia="ＭＳ ゴシック" w:hAnsi="ＭＳ ゴシック"/>
                              </w:rPr>
                              <w:t xml:space="preserve">　　年　　月　　日</w:t>
                            </w:r>
                          </w:p>
                          <w:p w14:paraId="3578393E" w14:textId="77777777"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申請のとおり、相違ないことを認定します。</w:t>
                            </w:r>
                          </w:p>
                          <w:p w14:paraId="6038C6DB" w14:textId="77777777"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（注）本認定書の有効期間：</w:t>
                            </w:r>
                            <w:r w:rsidRPr="00D61FFD">
                              <w:rPr>
                                <w:rFonts w:ascii="ＭＳ ゴシック" w:eastAsia="ＭＳ ゴシック" w:hAnsi="ＭＳ ゴシック" w:cs="ＭＳ ゴシック"/>
                                <w:color w:val="000000"/>
                                <w:kern w:val="0"/>
                                <w:szCs w:val="21"/>
                              </w:rPr>
                              <w:t xml:space="preserve">　　</w:t>
                            </w:r>
                            <w:r w:rsidRPr="00D61FFD">
                              <w:rPr>
                                <w:rFonts w:ascii="ＭＳ ゴシック" w:eastAsia="ＭＳ ゴシック" w:hAnsi="ＭＳ ゴシック"/>
                              </w:rPr>
                              <w:t xml:space="preserve">　　年　　月　　日から</w:t>
                            </w:r>
                            <w:r w:rsidRPr="00D61FFD">
                              <w:rPr>
                                <w:rFonts w:ascii="ＭＳ ゴシック" w:eastAsia="ＭＳ ゴシック" w:hAnsi="ＭＳ ゴシック" w:cs="ＭＳ ゴシック"/>
                                <w:color w:val="000000"/>
                                <w:kern w:val="0"/>
                                <w:szCs w:val="21"/>
                              </w:rPr>
                              <w:t xml:space="preserve">　　</w:t>
                            </w:r>
                            <w:r w:rsidRPr="00D61FFD">
                              <w:rPr>
                                <w:rFonts w:ascii="ＭＳ ゴシック" w:eastAsia="ＭＳ ゴシック" w:hAnsi="ＭＳ ゴシック"/>
                              </w:rPr>
                              <w:t xml:space="preserve">　　年　　月　　日まで</w:t>
                            </w:r>
                          </w:p>
                          <w:p w14:paraId="7D319666" w14:textId="77777777" w:rsidR="00F27F7C" w:rsidRPr="00D61FFD" w:rsidRDefault="00823B52">
                            <w:pPr>
                              <w:pStyle w:val="aff0"/>
                              <w:spacing w:line="360" w:lineRule="auto"/>
                              <w:rPr>
                                <w:rFonts w:ascii="ＭＳ ゴシック" w:eastAsia="ＭＳ ゴシック" w:hAnsi="ＭＳ ゴシック"/>
                              </w:rPr>
                            </w:pPr>
                            <w:r w:rsidRPr="00D61FFD">
                              <w:rPr>
                                <w:rFonts w:ascii="ＭＳ ゴシック" w:eastAsia="ＭＳ ゴシック" w:hAnsi="ＭＳ ゴシック"/>
                              </w:rPr>
                              <w:t xml:space="preserve">　</w:t>
                            </w:r>
                          </w:p>
                          <w:p w14:paraId="7263B4E6" w14:textId="04BAD1B9"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遊佐町</w:t>
                            </w:r>
                            <w:r w:rsidRPr="00D61FFD">
                              <w:rPr>
                                <w:rFonts w:ascii="ＭＳ ゴシック" w:eastAsia="ＭＳ ゴシック" w:hAnsi="ＭＳ ゴシック"/>
                                <w:kern w:val="0"/>
                              </w:rPr>
                              <w:t xml:space="preserve">長　</w:t>
                            </w:r>
                          </w:p>
                        </w:txbxContent>
                      </wps:txbx>
                      <wps:bodyPr lIns="74160" tIns="9000" rIns="74160" bIns="9000">
                        <a:noAutofit/>
                      </wps:bodyPr>
                    </wps:wsp>
                  </a:graphicData>
                </a:graphic>
              </wp:anchor>
            </w:drawing>
          </mc:Choice>
          <mc:Fallback>
            <w:pict>
              <v:rect w14:anchorId="5B692FD9" id="Rectangle 3" o:spid="_x0000_s1026" style="position:absolute;left:0;text-align:left;margin-left:-2.75pt;margin-top:38.7pt;width:494.8pt;height:127.5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Em8gEAAEkEAAAOAAAAZHJzL2Uyb0RvYy54bWysVMFuGyEQvVfqPyDu9a4dy3Usr6OqkatK&#10;VRsl6QewLNhIwCAg3vXfdxhvbLc9paoPeGDmzfDeDLu+G5xlBxWTAd/w6aTmTHkJnfG7hv983n5Y&#10;cpay8J2w4FXDjyrxu837d+s+rNQM9mA7FRkm8WnVh4bvcw6rqkpyr5xIEwjKo1NDdCLjNu6qLooe&#10;sztbzep6UfUQuxBBqpTw9P7k5BvKr7WS+YfWSWVmG453y7RGWtuyVpu1WO2iCHsjx2uIf7iFE8Zj&#10;0XOqe5EFe4nmr1TOyAgJdJ5IcBVobaQiDshmWv/B5mkvgiIuKE4KZ5nS/0srvx8eIjMd9o4zLxy2&#10;6BFFE35nFbsp8vQhrTDqKTzEcZfQLFwHHV35RxZsIEmPZ0nVkJnEw8VseTOfo/ISfdPF9Ha2JNGr&#10;CzzElL8ocKwYDY9YnqQUh28pY0kMfQ0p1RJY022NtbSJu/azjewgsL9b+pU7I+S3MOtLsIcCO7nL&#10;SVWonciQlY9WlTjrH5VGTYgTVZFjmdPg4GQjodfxwVoEKIEa878RO0IKWtG8vhF/BlF98PmMd8ZD&#10;JDWu2BUzD+0wtrKF7oj9t189ztTH+XRR3ghtbusa7XjtaC+OUszDp5cM2lCPSt5TslFXnFfqw/i2&#10;yoO43lPU5Quw+QUAAP//AwBQSwMEFAAGAAgAAAAhAL7qBqHgAAAACQEAAA8AAABkcnMvZG93bnJl&#10;di54bWxMjz1PwzAYhHck/oP1IrGg1mnTkDbkTYWCmFCHBtTZjU1s6o8odlvz7zETjKc73T1Xb6PR&#10;5CImr5xFWMwzIML2jis7IHy8v87WQHxgljPtrED4Fh62ze1NzSrurnYvLl0YSCqxvmIIMoSxotT3&#10;Uhjm524UNnmfbjIsJDkNlE/smsqNpssse6SGKZsWJBtFK0V/6s4GoX3o8rY/vLyVOu7kVxvVae8V&#10;4v1dfH4CEkQMf2H4xU/o0CSmoztb7olGmBVFSiKU5QpI8jfr1QLIESHPlwXQpqb/HzQ/AAAA//8D&#10;AFBLAQItABQABgAIAAAAIQC2gziS/gAAAOEBAAATAAAAAAAAAAAAAAAAAAAAAABbQ29udGVudF9U&#10;eXBlc10ueG1sUEsBAi0AFAAGAAgAAAAhADj9If/WAAAAlAEAAAsAAAAAAAAAAAAAAAAALwEAAF9y&#10;ZWxzLy5yZWxzUEsBAi0AFAAGAAgAAAAhAOwQQSbyAQAASQQAAA4AAAAAAAAAAAAAAAAALgIAAGRy&#10;cy9lMm9Eb2MueG1sUEsBAi0AFAAGAAgAAAAhAL7qBqHgAAAACQEAAA8AAAAAAAAAAAAAAAAATAQA&#10;AGRycy9kb3ducmV2LnhtbFBLBQYAAAAABAAEAPMAAABZBQAAAAA=&#10;" stroked="f">
                <v:textbox inset="2.06mm,.25mm,2.06mm,.25mm">
                  <w:txbxContent>
                    <w:p w14:paraId="670849F0" w14:textId="77777777"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産第　　　　　　号</w:t>
                      </w:r>
                    </w:p>
                    <w:p w14:paraId="440957C0" w14:textId="77777777"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w:t>
                      </w:r>
                      <w:r w:rsidRPr="00D61FFD">
                        <w:rPr>
                          <w:rFonts w:ascii="ＭＳ ゴシック" w:eastAsia="ＭＳ ゴシック" w:hAnsi="ＭＳ ゴシック" w:cs="ＭＳ ゴシック"/>
                          <w:color w:val="000000"/>
                          <w:kern w:val="0"/>
                          <w:szCs w:val="21"/>
                        </w:rPr>
                        <w:t xml:space="preserve">　　</w:t>
                      </w:r>
                      <w:r w:rsidRPr="00D61FFD">
                        <w:rPr>
                          <w:rFonts w:ascii="ＭＳ ゴシック" w:eastAsia="ＭＳ ゴシック" w:hAnsi="ＭＳ ゴシック"/>
                        </w:rPr>
                        <w:t xml:space="preserve">　　年　　月　　日</w:t>
                      </w:r>
                    </w:p>
                    <w:p w14:paraId="3578393E" w14:textId="77777777"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申請のとおり、相違ないことを認定します。</w:t>
                      </w:r>
                    </w:p>
                    <w:p w14:paraId="6038C6DB" w14:textId="77777777"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（注）本認定書の有効期間：</w:t>
                      </w:r>
                      <w:r w:rsidRPr="00D61FFD">
                        <w:rPr>
                          <w:rFonts w:ascii="ＭＳ ゴシック" w:eastAsia="ＭＳ ゴシック" w:hAnsi="ＭＳ ゴシック" w:cs="ＭＳ ゴシック"/>
                          <w:color w:val="000000"/>
                          <w:kern w:val="0"/>
                          <w:szCs w:val="21"/>
                        </w:rPr>
                        <w:t xml:space="preserve">　　</w:t>
                      </w:r>
                      <w:r w:rsidRPr="00D61FFD">
                        <w:rPr>
                          <w:rFonts w:ascii="ＭＳ ゴシック" w:eastAsia="ＭＳ ゴシック" w:hAnsi="ＭＳ ゴシック"/>
                        </w:rPr>
                        <w:t xml:space="preserve">　　年　　月　　日から</w:t>
                      </w:r>
                      <w:r w:rsidRPr="00D61FFD">
                        <w:rPr>
                          <w:rFonts w:ascii="ＭＳ ゴシック" w:eastAsia="ＭＳ ゴシック" w:hAnsi="ＭＳ ゴシック" w:cs="ＭＳ ゴシック"/>
                          <w:color w:val="000000"/>
                          <w:kern w:val="0"/>
                          <w:szCs w:val="21"/>
                        </w:rPr>
                        <w:t xml:space="preserve">　　</w:t>
                      </w:r>
                      <w:r w:rsidRPr="00D61FFD">
                        <w:rPr>
                          <w:rFonts w:ascii="ＭＳ ゴシック" w:eastAsia="ＭＳ ゴシック" w:hAnsi="ＭＳ ゴシック"/>
                        </w:rPr>
                        <w:t xml:space="preserve">　　年　　月　　日まで</w:t>
                      </w:r>
                    </w:p>
                    <w:p w14:paraId="7D319666" w14:textId="77777777" w:rsidR="00F27F7C" w:rsidRPr="00D61FFD" w:rsidRDefault="00823B52">
                      <w:pPr>
                        <w:pStyle w:val="aff0"/>
                        <w:spacing w:line="360" w:lineRule="auto"/>
                        <w:rPr>
                          <w:rFonts w:ascii="ＭＳ ゴシック" w:eastAsia="ＭＳ ゴシック" w:hAnsi="ＭＳ ゴシック"/>
                        </w:rPr>
                      </w:pPr>
                      <w:r w:rsidRPr="00D61FFD">
                        <w:rPr>
                          <w:rFonts w:ascii="ＭＳ ゴシック" w:eastAsia="ＭＳ ゴシック" w:hAnsi="ＭＳ ゴシック"/>
                        </w:rPr>
                        <w:t xml:space="preserve">　</w:t>
                      </w:r>
                    </w:p>
                    <w:p w14:paraId="7263B4E6" w14:textId="04BAD1B9" w:rsidR="00F27F7C" w:rsidRPr="00D61FFD" w:rsidRDefault="00823B52">
                      <w:pPr>
                        <w:pStyle w:val="aff0"/>
                        <w:rPr>
                          <w:rFonts w:ascii="ＭＳ ゴシック" w:eastAsia="ＭＳ ゴシック" w:hAnsi="ＭＳ ゴシック"/>
                        </w:rPr>
                      </w:pPr>
                      <w:r w:rsidRPr="00D61FFD">
                        <w:rPr>
                          <w:rFonts w:ascii="ＭＳ ゴシック" w:eastAsia="ＭＳ ゴシック" w:hAnsi="ＭＳ ゴシック"/>
                        </w:rPr>
                        <w:t xml:space="preserve">　　　　　　　　　　　　　　　　　　　　　　　　　遊佐町</w:t>
                      </w:r>
                      <w:r w:rsidRPr="00D61FFD">
                        <w:rPr>
                          <w:rFonts w:ascii="ＭＳ ゴシック" w:eastAsia="ＭＳ ゴシック" w:hAnsi="ＭＳ ゴシック"/>
                          <w:kern w:val="0"/>
                        </w:rPr>
                        <w:t xml:space="preserve">長　</w:t>
                      </w:r>
                    </w:p>
                  </w:txbxContent>
                </v:textbox>
              </v:rect>
            </w:pict>
          </mc:Fallback>
        </mc:AlternateContent>
      </w:r>
      <w:r>
        <w:rPr>
          <w:noProof/>
        </w:rPr>
        <mc:AlternateContent>
          <mc:Choice Requires="wps">
            <w:drawing>
              <wp:anchor distT="0" distB="0" distL="114300" distR="114300" simplePos="0" relativeHeight="3" behindDoc="0" locked="0" layoutInCell="1" allowOverlap="1" wp14:anchorId="34B666F8" wp14:editId="5498FE73">
                <wp:simplePos x="0" y="0"/>
                <wp:positionH relativeFrom="column">
                  <wp:posOffset>22225</wp:posOffset>
                </wp:positionH>
                <wp:positionV relativeFrom="paragraph">
                  <wp:posOffset>439420</wp:posOffset>
                </wp:positionV>
                <wp:extent cx="6226810" cy="1270"/>
                <wp:effectExtent l="8890" t="13335" r="13335" b="15240"/>
                <wp:wrapNone/>
                <wp:docPr id="3" name="AutoShape 4"/>
                <wp:cNvGraphicFramePr/>
                <a:graphic xmlns:a="http://schemas.openxmlformats.org/drawingml/2006/main">
                  <a:graphicData uri="http://schemas.microsoft.com/office/word/2010/wordprocessingShape">
                    <wps:wsp>
                      <wps:cNvSpPr/>
                      <wps:spPr>
                        <a:xfrm>
                          <a:off x="0" y="0"/>
                          <a:ext cx="6226200" cy="720"/>
                        </a:xfrm>
                        <a:custGeom>
                          <a:avLst/>
                          <a:gdLst/>
                          <a:ahLst/>
                          <a:cxnLst/>
                          <a:rect l="l" t="t" r="r" b="b"/>
                          <a:pathLst>
                            <a:path w="21600" h="21600">
                              <a:moveTo>
                                <a:pt x="0" y="0"/>
                              </a:moveTo>
                              <a:lnTo>
                                <a:pt x="21600" y="21600"/>
                              </a:lnTo>
                            </a:path>
                          </a:pathLst>
                        </a:custGeom>
                        <a:noFill/>
                        <a:ln w="12600" cap="rnd">
                          <a:solidFill>
                            <a:srgbClr val="000000"/>
                          </a:solidFill>
                          <a:custDash>
                            <a:ds d="400000" sp="300000"/>
                          </a:custDash>
                          <a:round/>
                        </a:ln>
                      </wps:spPr>
                      <wps:style>
                        <a:lnRef idx="0">
                          <a:scrgbClr r="0" g="0" b="0"/>
                        </a:lnRef>
                        <a:fillRef idx="0">
                          <a:scrgbClr r="0" g="0" b="0"/>
                        </a:fillRef>
                        <a:effectRef idx="0">
                          <a:scrgbClr r="0" g="0" b="0"/>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AutoShape 4" stroked="t" style="position:absolute;margin-left:1.75pt;margin-top:34.6pt;width:490.2pt;height:0pt" type="shapetype_32">
                <w10:wrap type="none"/>
                <v:fill o:detectmouseclick="t" on="false"/>
                <v:stroke color="black" weight="12600" dashstyle="dash" joinstyle="round" endcap="round"/>
              </v:shape>
            </w:pict>
          </mc:Fallback>
        </mc:AlternateContent>
      </w:r>
      <w:r>
        <w:rPr>
          <w:rFonts w:ascii="ＭＳ ゴシック" w:eastAsia="ＭＳ ゴシック" w:hAnsi="ＭＳ ゴシック" w:cs="ＭＳ ゴシック"/>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sectPr w:rsidR="00F27F7C">
      <w:footerReference w:type="default" r:id="rId7"/>
      <w:pgSz w:w="11906" w:h="16838"/>
      <w:pgMar w:top="567" w:right="1134" w:bottom="567" w:left="1134" w:header="0" w:footer="284" w:gutter="0"/>
      <w:cols w:space="720"/>
      <w:formProt w:val="0"/>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E29EF" w14:textId="77777777" w:rsidR="008B61A3" w:rsidRDefault="008B61A3">
      <w:r>
        <w:separator/>
      </w:r>
    </w:p>
  </w:endnote>
  <w:endnote w:type="continuationSeparator" w:id="0">
    <w:p w14:paraId="1CCC098E" w14:textId="77777777" w:rsidR="008B61A3" w:rsidRDefault="008B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8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68068"/>
      <w:docPartObj>
        <w:docPartGallery w:val="Page Numbers (Bottom of Page)"/>
        <w:docPartUnique/>
      </w:docPartObj>
    </w:sdtPr>
    <w:sdtEndPr/>
    <w:sdtContent>
      <w:p w14:paraId="5211BCA8" w14:textId="77777777" w:rsidR="00F27F7C" w:rsidRDefault="00823B52">
        <w:pPr>
          <w:pStyle w:val="af6"/>
          <w:jc w:val="center"/>
        </w:pPr>
        <w:r>
          <w:rPr>
            <w:lang w:val="ja-JP"/>
          </w:rPr>
          <w:fldChar w:fldCharType="begin"/>
        </w:r>
        <w:r>
          <w:instrText>PAGE</w:instrText>
        </w:r>
        <w:r>
          <w:fldChar w:fldCharType="separate"/>
        </w:r>
        <w:r>
          <w:t>1</w:t>
        </w:r>
        <w:r>
          <w:fldChar w:fldCharType="end"/>
        </w:r>
      </w:p>
    </w:sdtContent>
  </w:sdt>
  <w:p w14:paraId="0D7F6D79" w14:textId="77777777" w:rsidR="00F27F7C" w:rsidRDefault="00F27F7C">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FA75A" w14:textId="77777777" w:rsidR="008B61A3" w:rsidRDefault="008B61A3">
      <w:r>
        <w:separator/>
      </w:r>
    </w:p>
  </w:footnote>
  <w:footnote w:type="continuationSeparator" w:id="0">
    <w:p w14:paraId="52B030F5" w14:textId="77777777" w:rsidR="008B61A3" w:rsidRDefault="008B6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F7C"/>
    <w:rsid w:val="001B7313"/>
    <w:rsid w:val="00823B52"/>
    <w:rsid w:val="008B61A3"/>
    <w:rsid w:val="00D61FFD"/>
    <w:rsid w:val="00F27F7C"/>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295657"/>
  <w15:docId w15:val="{A1A98466-2469-4AC4-948B-8DEC46CF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0D4"/>
    <w:pPr>
      <w:widowControl w:val="0"/>
      <w:jc w:val="both"/>
    </w:pPr>
  </w:style>
  <w:style w:type="paragraph" w:styleId="1">
    <w:name w:val="heading 1"/>
    <w:basedOn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qFormat/>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qFormat/>
    <w:rsid w:val="00A830D4"/>
    <w:rPr>
      <w:rFonts w:asciiTheme="majorHAnsi" w:eastAsiaTheme="majorEastAsia" w:hAnsiTheme="majorHAnsi" w:cstheme="majorBidi"/>
    </w:rPr>
  </w:style>
  <w:style w:type="character" w:customStyle="1" w:styleId="a3">
    <w:name w:val="ヘッダー (文字)"/>
    <w:basedOn w:val="a0"/>
    <w:uiPriority w:val="99"/>
    <w:qFormat/>
    <w:rsid w:val="001D602D"/>
  </w:style>
  <w:style w:type="character" w:customStyle="1" w:styleId="a4">
    <w:name w:val="フッター (文字)"/>
    <w:basedOn w:val="a0"/>
    <w:uiPriority w:val="99"/>
    <w:qFormat/>
    <w:rsid w:val="001D602D"/>
  </w:style>
  <w:style w:type="character" w:customStyle="1" w:styleId="a5">
    <w:name w:val="吹き出し (文字)"/>
    <w:basedOn w:val="a0"/>
    <w:uiPriority w:val="99"/>
    <w:semiHidden/>
    <w:qFormat/>
    <w:rsid w:val="001D602D"/>
    <w:rPr>
      <w:rFonts w:asciiTheme="majorHAnsi" w:eastAsiaTheme="majorEastAsia" w:hAnsiTheme="majorHAnsi" w:cstheme="majorBidi"/>
      <w:sz w:val="18"/>
      <w:szCs w:val="18"/>
    </w:rPr>
  </w:style>
  <w:style w:type="character" w:styleId="a6">
    <w:name w:val="Placeholder Text"/>
    <w:basedOn w:val="a0"/>
    <w:uiPriority w:val="99"/>
    <w:semiHidden/>
    <w:qFormat/>
    <w:rsid w:val="001D602D"/>
    <w:rPr>
      <w:color w:val="808080"/>
    </w:rPr>
  </w:style>
  <w:style w:type="character" w:styleId="a7">
    <w:name w:val="annotation reference"/>
    <w:basedOn w:val="a0"/>
    <w:semiHidden/>
    <w:unhideWhenUsed/>
    <w:qFormat/>
    <w:rsid w:val="009F35F4"/>
    <w:rPr>
      <w:sz w:val="18"/>
      <w:szCs w:val="18"/>
    </w:rPr>
  </w:style>
  <w:style w:type="character" w:customStyle="1" w:styleId="a8">
    <w:name w:val="コメント文字列 (文字)"/>
    <w:basedOn w:val="a0"/>
    <w:semiHidden/>
    <w:qFormat/>
    <w:rsid w:val="009F35F4"/>
  </w:style>
  <w:style w:type="character" w:customStyle="1" w:styleId="a9">
    <w:name w:val="コメント内容 (文字)"/>
    <w:basedOn w:val="a8"/>
    <w:uiPriority w:val="99"/>
    <w:semiHidden/>
    <w:qFormat/>
    <w:rsid w:val="009F35F4"/>
    <w:rPr>
      <w:b/>
      <w:bCs/>
    </w:rPr>
  </w:style>
  <w:style w:type="character" w:styleId="aa">
    <w:name w:val="page number"/>
    <w:basedOn w:val="a0"/>
    <w:qFormat/>
    <w:rsid w:val="006920E0"/>
  </w:style>
  <w:style w:type="character" w:customStyle="1" w:styleId="ab">
    <w:name w:val="日付 (文字)"/>
    <w:basedOn w:val="a0"/>
    <w:qFormat/>
    <w:rsid w:val="006920E0"/>
    <w:rPr>
      <w:rFonts w:ascii="Century" w:eastAsia="ＭＳ 明朝" w:hAnsi="Century" w:cs="Times New Roman"/>
      <w:szCs w:val="24"/>
    </w:rPr>
  </w:style>
  <w:style w:type="character" w:customStyle="1" w:styleId="ac">
    <w:name w:val="書式なし (文字)"/>
    <w:basedOn w:val="a0"/>
    <w:uiPriority w:val="99"/>
    <w:qFormat/>
    <w:rsid w:val="006920E0"/>
    <w:rPr>
      <w:rFonts w:ascii="ＭＳ ゴシック" w:eastAsia="ＭＳ ゴシック" w:hAnsi="ＭＳ ゴシック" w:cs="Times New Roman"/>
      <w:sz w:val="20"/>
      <w:szCs w:val="21"/>
    </w:rPr>
  </w:style>
  <w:style w:type="character" w:customStyle="1" w:styleId="ad">
    <w:name w:val="記 (文字)"/>
    <w:basedOn w:val="a0"/>
    <w:qFormat/>
    <w:rsid w:val="006920E0"/>
    <w:rPr>
      <w:rFonts w:ascii="ＭＳ ゴシック" w:eastAsia="ＭＳ ゴシック" w:hAnsi="ＭＳ ゴシック" w:cs="ＭＳ ゴシック"/>
      <w:color w:val="000000"/>
      <w:kern w:val="0"/>
      <w:szCs w:val="21"/>
    </w:rPr>
  </w:style>
  <w:style w:type="character" w:customStyle="1" w:styleId="ae">
    <w:name w:val="結語 (文字)"/>
    <w:basedOn w:val="a0"/>
    <w:qFormat/>
    <w:rsid w:val="006920E0"/>
    <w:rPr>
      <w:rFonts w:ascii="ＭＳ ゴシック" w:eastAsia="ＭＳ ゴシック" w:hAnsi="ＭＳ ゴシック" w:cs="ＭＳ ゴシック"/>
      <w:color w:val="000000"/>
      <w:kern w:val="0"/>
      <w:szCs w:val="21"/>
    </w:rPr>
  </w:style>
  <w:style w:type="paragraph" w:customStyle="1" w:styleId="af">
    <w:name w:val="見出し"/>
    <w:basedOn w:val="a"/>
    <w:next w:val="af0"/>
    <w:qFormat/>
    <w:pPr>
      <w:keepNext/>
      <w:spacing w:before="240" w:after="120"/>
    </w:pPr>
    <w:rPr>
      <w:rFonts w:ascii="Liberation Sans" w:eastAsia="ＭＳ ゴシック" w:hAnsi="Liberation Sans" w:cs="Arial"/>
      <w:sz w:val="28"/>
      <w:szCs w:val="28"/>
    </w:rPr>
  </w:style>
  <w:style w:type="paragraph" w:styleId="af0">
    <w:name w:val="Body Text"/>
    <w:basedOn w:val="a"/>
    <w:pPr>
      <w:spacing w:after="140" w:line="288" w:lineRule="auto"/>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sz w:val="24"/>
      <w:szCs w:val="24"/>
    </w:rPr>
  </w:style>
  <w:style w:type="paragraph" w:customStyle="1" w:styleId="af3">
    <w:name w:val="索引"/>
    <w:basedOn w:val="a"/>
    <w:qFormat/>
    <w:pPr>
      <w:suppressLineNumbers/>
    </w:pPr>
    <w:rPr>
      <w:rFonts w:cs="Arial"/>
    </w:rPr>
  </w:style>
  <w:style w:type="paragraph" w:styleId="af4">
    <w:name w:val="TOC Heading"/>
    <w:basedOn w:val="1"/>
    <w:uiPriority w:val="39"/>
    <w:semiHidden/>
    <w:unhideWhenUsed/>
    <w:qFormat/>
    <w:rsid w:val="00A830D4"/>
  </w:style>
  <w:style w:type="paragraph" w:styleId="af5">
    <w:name w:val="header"/>
    <w:basedOn w:val="a"/>
    <w:uiPriority w:val="99"/>
    <w:unhideWhenUsed/>
    <w:rsid w:val="001D602D"/>
    <w:pPr>
      <w:tabs>
        <w:tab w:val="center" w:pos="4252"/>
        <w:tab w:val="right" w:pos="8504"/>
      </w:tabs>
      <w:snapToGrid w:val="0"/>
    </w:pPr>
  </w:style>
  <w:style w:type="paragraph" w:styleId="af6">
    <w:name w:val="footer"/>
    <w:basedOn w:val="a"/>
    <w:uiPriority w:val="99"/>
    <w:unhideWhenUsed/>
    <w:rsid w:val="001D602D"/>
    <w:pPr>
      <w:tabs>
        <w:tab w:val="center" w:pos="4252"/>
        <w:tab w:val="right" w:pos="8504"/>
      </w:tabs>
      <w:snapToGrid w:val="0"/>
    </w:pPr>
  </w:style>
  <w:style w:type="paragraph" w:styleId="af7">
    <w:name w:val="Balloon Text"/>
    <w:basedOn w:val="a"/>
    <w:semiHidden/>
    <w:unhideWhenUsed/>
    <w:qFormat/>
    <w:rsid w:val="001D602D"/>
    <w:rPr>
      <w:rFonts w:asciiTheme="majorHAnsi" w:eastAsiaTheme="majorEastAsia" w:hAnsiTheme="majorHAnsi" w:cstheme="majorBidi"/>
      <w:sz w:val="18"/>
      <w:szCs w:val="18"/>
    </w:rPr>
  </w:style>
  <w:style w:type="paragraph" w:styleId="af8">
    <w:name w:val="annotation text"/>
    <w:basedOn w:val="a"/>
    <w:semiHidden/>
    <w:unhideWhenUsed/>
    <w:qFormat/>
    <w:rsid w:val="009F35F4"/>
    <w:pPr>
      <w:jc w:val="left"/>
    </w:pPr>
  </w:style>
  <w:style w:type="paragraph" w:styleId="af9">
    <w:name w:val="annotation subject"/>
    <w:basedOn w:val="af8"/>
    <w:semiHidden/>
    <w:unhideWhenUsed/>
    <w:qFormat/>
    <w:rsid w:val="009F35F4"/>
    <w:rPr>
      <w:b/>
      <w:bCs/>
    </w:rPr>
  </w:style>
  <w:style w:type="paragraph" w:styleId="afa">
    <w:name w:val="Revision"/>
    <w:uiPriority w:val="99"/>
    <w:semiHidden/>
    <w:qFormat/>
    <w:rsid w:val="00B07FA6"/>
  </w:style>
  <w:style w:type="paragraph" w:styleId="afb">
    <w:name w:val="List Paragraph"/>
    <w:basedOn w:val="a"/>
    <w:uiPriority w:val="34"/>
    <w:qFormat/>
    <w:rsid w:val="006920E0"/>
    <w:pPr>
      <w:ind w:left="840"/>
    </w:pPr>
    <w:rPr>
      <w:rFonts w:ascii="Century" w:eastAsia="ＭＳ 明朝" w:hAnsi="Century" w:cs="Times New Roman"/>
    </w:rPr>
  </w:style>
  <w:style w:type="paragraph" w:styleId="afc">
    <w:name w:val="Date"/>
    <w:basedOn w:val="a"/>
    <w:qFormat/>
    <w:rsid w:val="006920E0"/>
    <w:rPr>
      <w:rFonts w:ascii="Century" w:eastAsia="ＭＳ 明朝" w:hAnsi="Century" w:cs="Times New Roman"/>
      <w:szCs w:val="24"/>
    </w:rPr>
  </w:style>
  <w:style w:type="paragraph" w:styleId="afd">
    <w:name w:val="Plain Text"/>
    <w:basedOn w:val="a"/>
    <w:uiPriority w:val="99"/>
    <w:unhideWhenUsed/>
    <w:qFormat/>
    <w:rsid w:val="006920E0"/>
    <w:pPr>
      <w:jc w:val="left"/>
    </w:pPr>
    <w:rPr>
      <w:rFonts w:ascii="ＭＳ ゴシック" w:eastAsia="ＭＳ ゴシック" w:hAnsi="ＭＳ ゴシック" w:cs="Times New Roman"/>
      <w:sz w:val="20"/>
      <w:szCs w:val="21"/>
    </w:rPr>
  </w:style>
  <w:style w:type="paragraph" w:styleId="afe">
    <w:name w:val="Note Heading"/>
    <w:basedOn w:val="a"/>
    <w:qFormat/>
    <w:rsid w:val="006920E0"/>
    <w:pPr>
      <w:jc w:val="center"/>
    </w:pPr>
    <w:rPr>
      <w:rFonts w:ascii="ＭＳ ゴシック" w:eastAsia="ＭＳ ゴシック" w:hAnsi="ＭＳ ゴシック" w:cs="ＭＳ ゴシック"/>
      <w:color w:val="000000"/>
      <w:kern w:val="0"/>
      <w:szCs w:val="21"/>
    </w:rPr>
  </w:style>
  <w:style w:type="paragraph" w:styleId="aff">
    <w:name w:val="Closing"/>
    <w:basedOn w:val="a"/>
    <w:qFormat/>
    <w:rsid w:val="006920E0"/>
    <w:pPr>
      <w:jc w:val="right"/>
    </w:pPr>
    <w:rPr>
      <w:rFonts w:ascii="ＭＳ ゴシック" w:eastAsia="ＭＳ ゴシック" w:hAnsi="ＭＳ ゴシック" w:cs="ＭＳ ゴシック"/>
      <w:color w:val="000000"/>
      <w:kern w:val="0"/>
      <w:szCs w:val="21"/>
    </w:rPr>
  </w:style>
  <w:style w:type="paragraph" w:customStyle="1" w:styleId="aff0">
    <w:name w:val="枠の内容"/>
    <w:basedOn w:val="a"/>
    <w:qFormat/>
  </w:style>
  <w:style w:type="table" w:styleId="aff1">
    <w:name w:val="Table Grid"/>
    <w:basedOn w:val="a1"/>
    <w:rsid w:val="006920E0"/>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81451-D58F-411F-8CAE-42951D736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1621</Characters>
  <Application>Microsoft Office Word</Application>
  <DocSecurity>0</DocSecurity>
  <Lines>13</Lines>
  <Paragraphs>3</Paragraphs>
  <ScaleCrop>false</ScaleCrop>
  <Company>経済産業省</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情報システム厚生課２</dc:creator>
  <dc:description/>
  <cp:lastModifiedBy>金内　一馬</cp:lastModifiedBy>
  <cp:revision>4</cp:revision>
  <cp:lastPrinted>2024-05-31T05:24:00Z</cp:lastPrinted>
  <dcterms:created xsi:type="dcterms:W3CDTF">2024-05-29T04:07:00Z</dcterms:created>
  <dcterms:modified xsi:type="dcterms:W3CDTF">2024-05-31T05:24:00Z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経済産業省</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