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4" w:type="dxa"/>
        <w:tblInd w:w="56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94"/>
      </w:tblGrid>
      <w:tr w:rsidR="00F27F7C" w14:paraId="37FC8E95" w14:textId="77777777">
        <w:trPr>
          <w:trHeight w:val="334"/>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BF8920" w14:textId="77777777" w:rsidR="00F27F7C" w:rsidRDefault="00823B52">
            <w:pPr>
              <w:suppressAutoHyphens/>
              <w:spacing w:line="366" w:lineRule="atLeast"/>
              <w:jc w:val="left"/>
              <w:rPr>
                <w:rFonts w:asciiTheme="majorEastAsia" w:eastAsiaTheme="majorEastAsia" w:hAnsiTheme="majorEastAsia"/>
              </w:rPr>
            </w:pPr>
            <w:r>
              <w:rPr>
                <w:rFonts w:asciiTheme="majorEastAsia" w:eastAsiaTheme="majorEastAsia" w:hAnsiTheme="majorEastAsia"/>
              </w:rPr>
              <w:t>認定権者記載欄</w:t>
            </w:r>
          </w:p>
        </w:tc>
      </w:tr>
      <w:tr w:rsidR="00F27F7C" w14:paraId="07FD3E7B" w14:textId="77777777">
        <w:trPr>
          <w:trHeight w:val="273"/>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F6AAA4" w14:textId="77777777" w:rsidR="00F27F7C" w:rsidRDefault="00F27F7C">
            <w:pPr>
              <w:suppressAutoHyphens/>
              <w:spacing w:line="366" w:lineRule="atLeast"/>
              <w:jc w:val="left"/>
              <w:rPr>
                <w:rFonts w:ascii="ＭＳ ゴシック" w:hAnsi="ＭＳ ゴシック"/>
              </w:rPr>
            </w:pPr>
          </w:p>
        </w:tc>
      </w:tr>
    </w:tbl>
    <w:p w14:paraId="1952B38D" w14:textId="77777777" w:rsidR="00F27F7C" w:rsidRDefault="00823B52">
      <w:pPr>
        <w:suppressAutoHyphens/>
        <w:spacing w:line="30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様式第５－（ロ）－②</w:t>
      </w:r>
    </w:p>
    <w:tbl>
      <w:tblPr>
        <w:tblW w:w="10035"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10035"/>
      </w:tblGrid>
      <w:tr w:rsidR="00F27F7C" w14:paraId="62941DF7" w14:textId="77777777">
        <w:tc>
          <w:tcPr>
            <w:tcW w:w="1003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4BEEAE9" w14:textId="77777777" w:rsidR="00F27F7C" w:rsidRDefault="00F27F7C">
            <w:pPr>
              <w:suppressAutoHyphens/>
              <w:spacing w:line="60" w:lineRule="exact"/>
              <w:jc w:val="left"/>
              <w:textAlignment w:val="baseline"/>
              <w:rPr>
                <w:rFonts w:ascii="ＭＳ ゴシック" w:eastAsia="ＭＳ ゴシック" w:hAnsi="ＭＳ ゴシック"/>
                <w:color w:val="000000"/>
                <w:spacing w:val="16"/>
                <w:kern w:val="0"/>
                <w:szCs w:val="21"/>
              </w:rPr>
            </w:pPr>
          </w:p>
          <w:p w14:paraId="7B46B971" w14:textId="77777777" w:rsidR="00F27F7C" w:rsidRDefault="00823B52">
            <w:pPr>
              <w:suppressAutoHyphens/>
              <w:spacing w:line="240" w:lineRule="exac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中小企業信用保険法第２条第５項第５号の規定による認定申請書（ロ－②）</w:t>
            </w:r>
          </w:p>
          <w:p w14:paraId="63452B38" w14:textId="77777777" w:rsidR="00F27F7C" w:rsidRDefault="00F27F7C">
            <w:pPr>
              <w:suppressAutoHyphens/>
              <w:spacing w:line="60" w:lineRule="exact"/>
              <w:jc w:val="left"/>
              <w:textAlignment w:val="baseline"/>
              <w:rPr>
                <w:rFonts w:ascii="ＭＳ ゴシック" w:eastAsia="ＭＳ ゴシック" w:hAnsi="ＭＳ ゴシック"/>
                <w:color w:val="000000"/>
                <w:spacing w:val="16"/>
                <w:kern w:val="0"/>
                <w:szCs w:val="21"/>
              </w:rPr>
            </w:pPr>
          </w:p>
          <w:p w14:paraId="6F97F741" w14:textId="77777777" w:rsidR="00F27F7C" w:rsidRDefault="00823B52">
            <w:pPr>
              <w:suppressAutoHyphens/>
              <w:spacing w:line="240" w:lineRule="exact"/>
              <w:ind w:right="695"/>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年　　月　　日</w:t>
            </w:r>
          </w:p>
          <w:p w14:paraId="33F578BE" w14:textId="77777777" w:rsidR="00F27F7C" w:rsidRDefault="00F27F7C">
            <w:pPr>
              <w:suppressAutoHyphens/>
              <w:spacing w:line="60" w:lineRule="exact"/>
              <w:jc w:val="left"/>
              <w:textAlignment w:val="baseline"/>
              <w:rPr>
                <w:rFonts w:ascii="ＭＳ ゴシック" w:eastAsia="ＭＳ ゴシック" w:hAnsi="ＭＳ ゴシック"/>
                <w:color w:val="000000"/>
                <w:spacing w:val="16"/>
                <w:kern w:val="0"/>
                <w:szCs w:val="21"/>
              </w:rPr>
            </w:pPr>
          </w:p>
          <w:p w14:paraId="6B25DBE0" w14:textId="77777777" w:rsidR="00F27F7C" w:rsidRDefault="00823B52">
            <w:pPr>
              <w:suppressAutoHyphens/>
              <w:spacing w:line="240" w:lineRule="exact"/>
              <w:jc w:val="left"/>
              <w:textAlignment w:val="baseline"/>
            </w:pPr>
            <w:r>
              <w:rPr>
                <w:rFonts w:ascii="ＭＳ ゴシック" w:eastAsia="ＭＳ ゴシック" w:hAnsi="ＭＳ ゴシック" w:cs="ＭＳ ゴシック"/>
                <w:color w:val="000000"/>
                <w:kern w:val="0"/>
                <w:szCs w:val="21"/>
              </w:rPr>
              <w:t xml:space="preserve">  　遊佐町長　　殿</w:t>
            </w:r>
          </w:p>
          <w:p w14:paraId="26710BD3" w14:textId="77777777" w:rsidR="00F27F7C" w:rsidRDefault="00F27F7C">
            <w:pPr>
              <w:suppressAutoHyphens/>
              <w:spacing w:line="240" w:lineRule="exact"/>
              <w:jc w:val="left"/>
              <w:textAlignment w:val="baseline"/>
              <w:rPr>
                <w:rFonts w:ascii="ＭＳ ゴシック" w:eastAsia="ＭＳ ゴシック" w:hAnsi="ＭＳ ゴシック"/>
                <w:color w:val="000000"/>
                <w:spacing w:val="16"/>
                <w:kern w:val="0"/>
                <w:szCs w:val="21"/>
              </w:rPr>
            </w:pPr>
          </w:p>
          <w:p w14:paraId="59DF6369" w14:textId="77777777" w:rsidR="00F27F7C" w:rsidRDefault="00823B52">
            <w:pPr>
              <w:suppressAutoHyphens/>
              <w:spacing w:line="240" w:lineRule="exact"/>
              <w:ind w:right="876"/>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申請者　</w:t>
            </w:r>
            <w:r>
              <w:rPr>
                <w:rFonts w:ascii="ＭＳ ゴシック" w:eastAsia="ＭＳ ゴシック" w:hAnsi="ＭＳ ゴシック" w:cs="ＭＳ ゴシック"/>
                <w:color w:val="000000"/>
                <w:kern w:val="0"/>
                <w:szCs w:val="21"/>
                <w:u w:val="single" w:color="000000"/>
              </w:rPr>
              <w:t xml:space="preserve">住　所　　　　　　　　　 　　　　　</w:t>
            </w:r>
          </w:p>
          <w:p w14:paraId="69F5911A" w14:textId="77777777" w:rsidR="00F27F7C" w:rsidRDefault="00823B52">
            <w:pPr>
              <w:suppressAutoHyphens/>
              <w:spacing w:line="240" w:lineRule="exact"/>
              <w:ind w:right="876"/>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氏　名　　　　　　　　　　　　　 印</w:t>
            </w:r>
          </w:p>
          <w:p w14:paraId="0CCC8A1C" w14:textId="77777777" w:rsidR="00F27F7C" w:rsidRDefault="00F27F7C">
            <w:pPr>
              <w:suppressAutoHyphens/>
              <w:spacing w:line="180" w:lineRule="exact"/>
              <w:jc w:val="left"/>
              <w:textAlignment w:val="baseline"/>
              <w:rPr>
                <w:rFonts w:ascii="ＭＳ ゴシック" w:eastAsia="ＭＳ ゴシック" w:hAnsi="ＭＳ ゴシック"/>
                <w:color w:val="000000"/>
                <w:spacing w:val="16"/>
                <w:kern w:val="0"/>
                <w:szCs w:val="21"/>
              </w:rPr>
            </w:pPr>
          </w:p>
          <w:p w14:paraId="1DDB0AB9" w14:textId="77777777" w:rsidR="00F27F7C" w:rsidRDefault="00823B52">
            <w:pPr>
              <w:suppressAutoHyphens/>
              <w:spacing w:line="240" w:lineRule="exact"/>
              <w:ind w:right="487"/>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私は、</w:t>
            </w:r>
            <w:r>
              <w:rPr>
                <w:rFonts w:ascii="ＭＳ ゴシック" w:eastAsia="ＭＳ ゴシック" w:hAnsi="ＭＳ ゴシック" w:cs="ＭＳ ゴシック"/>
                <w:color w:val="000000"/>
                <w:kern w:val="0"/>
                <w:szCs w:val="21"/>
                <w:u w:val="single"/>
              </w:rPr>
              <w:t xml:space="preserve">　　　　　業（注２）</w:t>
            </w:r>
            <w:r>
              <w:rPr>
                <w:rFonts w:ascii="ＭＳ ゴシック" w:eastAsia="ＭＳ ゴシック" w:hAnsi="ＭＳ ゴシック" w:cs="ＭＳ ゴシック"/>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773717AC" w14:textId="77777777" w:rsidR="00F27F7C" w:rsidRDefault="00823B52">
            <w:pPr>
              <w:suppressAutoHyphens/>
              <w:spacing w:line="240" w:lineRule="exac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記</w:t>
            </w:r>
          </w:p>
          <w:p w14:paraId="179411BB" w14:textId="77777777" w:rsidR="00F27F7C" w:rsidRDefault="00F27F7C">
            <w:pPr>
              <w:suppressAutoHyphens/>
              <w:spacing w:line="120" w:lineRule="exact"/>
              <w:jc w:val="left"/>
              <w:textAlignment w:val="baseline"/>
              <w:rPr>
                <w:rFonts w:ascii="ＭＳ ゴシック" w:eastAsia="ＭＳ ゴシック" w:hAnsi="ＭＳ ゴシック"/>
                <w:color w:val="000000"/>
                <w:spacing w:val="16"/>
                <w:kern w:val="0"/>
                <w:szCs w:val="21"/>
              </w:rPr>
            </w:pPr>
          </w:p>
          <w:p w14:paraId="2678EA4F" w14:textId="77777777" w:rsidR="00F27F7C" w:rsidRDefault="00823B52">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①原油等の仕入単価の上昇（注３）</w:t>
            </w:r>
          </w:p>
          <w:p w14:paraId="07C19518" w14:textId="77777777" w:rsidR="00F27F7C" w:rsidRDefault="00823B52">
            <w:pPr>
              <w:tabs>
                <w:tab w:val="center" w:pos="4252"/>
                <w:tab w:val="right" w:pos="8504"/>
              </w:tabs>
              <w:suppressAutoHyphens/>
              <w:snapToGrid w:val="0"/>
              <w:spacing w:line="24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Ｅ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主たる業種に係る上昇率</w:t>
            </w:r>
            <w:r>
              <w:rPr>
                <w:rFonts w:ascii="ＭＳ ゴシック" w:eastAsia="ＭＳ ゴシック" w:hAnsi="ＭＳ ゴシック" w:cs="ＭＳ ゴシック"/>
                <w:color w:val="000000"/>
                <w:kern w:val="0"/>
                <w:szCs w:val="21"/>
                <w:u w:val="single"/>
              </w:rPr>
              <w:softHyphen/>
            </w:r>
            <w:r>
              <w:rPr>
                <w:rFonts w:ascii="ＭＳ ゴシック" w:eastAsia="ＭＳ ゴシック" w:hAnsi="ＭＳ ゴシック" w:cs="ＭＳ ゴシック"/>
                <w:color w:val="000000"/>
                <w:kern w:val="0"/>
                <w:szCs w:val="21"/>
                <w:u w:val="single"/>
              </w:rPr>
              <w:softHyphen/>
              <w:t xml:space="preserve">　　　　　   ％</w:t>
            </w:r>
          </w:p>
          <w:p w14:paraId="28817CA2" w14:textId="77777777" w:rsidR="00F27F7C" w:rsidRDefault="00823B52">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  ×100－100　 　　　　　　　　     　　 　</w:t>
            </w:r>
            <w:r>
              <w:rPr>
                <w:rFonts w:ascii="ＭＳ ゴシック" w:eastAsia="ＭＳ ゴシック" w:hAnsi="ＭＳ ゴシック" w:cs="ＭＳ ゴシック"/>
                <w:color w:val="000000"/>
                <w:kern w:val="0"/>
                <w:szCs w:val="21"/>
                <w:u w:val="single"/>
              </w:rPr>
              <w:t>全体に係る上昇率　　　　　　　　    ％</w:t>
            </w:r>
          </w:p>
          <w:p w14:paraId="0A970E33" w14:textId="77777777" w:rsidR="00F27F7C" w:rsidRDefault="00823B52">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Ｅ：原油等の最近１か月間における平均仕入れ単価</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主たる業種に係る平均仕入単価　　　　円</w:t>
            </w:r>
          </w:p>
          <w:p w14:paraId="6008689B" w14:textId="77777777" w:rsidR="00F27F7C" w:rsidRDefault="00823B52">
            <w:pPr>
              <w:suppressAutoHyphens/>
              <w:spacing w:line="240" w:lineRule="exact"/>
              <w:ind w:firstLine="5324"/>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u w:val="single"/>
              </w:rPr>
              <w:t>全体に係る平均仕入単価</w:t>
            </w:r>
            <w:r>
              <w:rPr>
                <w:rFonts w:ascii="ＭＳ ゴシック" w:eastAsia="ＭＳ ゴシック" w:hAnsi="ＭＳ ゴシック" w:cs="ＭＳ ゴシック"/>
                <w:color w:val="000000"/>
                <w:kern w:val="0"/>
                <w:szCs w:val="21"/>
                <w:u w:val="single" w:color="000000"/>
              </w:rPr>
              <w:t xml:space="preserve">　　　　　　 　円</w:t>
            </w:r>
          </w:p>
          <w:p w14:paraId="3DA1F759" w14:textId="77777777" w:rsidR="00F27F7C" w:rsidRDefault="00823B52">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ｅ：Ｅの期間に対応する前年１か月間の平均仕入れ単価</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主たる業種に係る平均仕入単価　　円</w:t>
            </w:r>
          </w:p>
          <w:p w14:paraId="099AE089" w14:textId="77777777" w:rsidR="00F27F7C" w:rsidRDefault="00823B52">
            <w:pPr>
              <w:suppressAutoHyphens/>
              <w:spacing w:line="240" w:lineRule="exact"/>
              <w:ind w:firstLine="5808"/>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u w:val="single"/>
              </w:rPr>
              <w:t>全体に係る平均仕入単価</w:t>
            </w:r>
            <w:r>
              <w:rPr>
                <w:rFonts w:ascii="ＭＳ ゴシック" w:eastAsia="ＭＳ ゴシック" w:hAnsi="ＭＳ ゴシック" w:cs="ＭＳ ゴシック"/>
                <w:color w:val="000000"/>
                <w:kern w:val="0"/>
                <w:szCs w:val="21"/>
                <w:u w:val="single" w:color="000000"/>
              </w:rPr>
              <w:t xml:space="preserve">　　　　 　円</w:t>
            </w:r>
          </w:p>
          <w:p w14:paraId="15A49B06" w14:textId="77777777" w:rsidR="00F27F7C" w:rsidRDefault="00823B52">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②原油等が売上原価に占める割合（注３）</w:t>
            </w:r>
          </w:p>
          <w:p w14:paraId="66DBF1F2" w14:textId="77777777" w:rsidR="00F27F7C" w:rsidRDefault="00823B52">
            <w:pPr>
              <w:tabs>
                <w:tab w:val="center" w:pos="4252"/>
                <w:tab w:val="right" w:pos="8504"/>
              </w:tabs>
              <w:suppressAutoHyphens/>
              <w:snapToGrid w:val="0"/>
              <w:spacing w:line="240" w:lineRule="exact"/>
              <w:jc w:val="left"/>
              <w:textAlignment w:val="baseline"/>
              <w:rPr>
                <w:rFonts w:ascii="ＭＳ ゴシック" w:eastAsia="ＭＳ ゴシック" w:hAnsi="ＭＳ ゴシック"/>
                <w:color w:val="000000"/>
                <w:spacing w:val="16"/>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Ｓ</w:t>
            </w: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主たる業種に係る依存率</w:t>
            </w:r>
            <w:r>
              <w:rPr>
                <w:rFonts w:ascii="ＭＳ ゴシック" w:eastAsia="ＭＳ ゴシック" w:hAnsi="ＭＳ ゴシック" w:cs="ＭＳ ゴシック"/>
                <w:color w:val="000000"/>
                <w:kern w:val="0"/>
                <w:szCs w:val="21"/>
                <w:u w:val="single" w:color="000000"/>
              </w:rPr>
              <w:t xml:space="preserve">　　　　　　　　％</w:t>
            </w:r>
          </w:p>
          <w:p w14:paraId="1EDDB6AB" w14:textId="77777777" w:rsidR="00F27F7C" w:rsidRDefault="00823B52">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Ｃ   ×100   　　　     　　 　　　　      </w:t>
            </w:r>
            <w:r>
              <w:rPr>
                <w:rFonts w:ascii="ＭＳ ゴシック" w:eastAsia="ＭＳ ゴシック" w:hAnsi="ＭＳ ゴシック" w:cs="ＭＳ ゴシック"/>
                <w:color w:val="000000"/>
                <w:kern w:val="0"/>
                <w:szCs w:val="21"/>
                <w:u w:val="single"/>
              </w:rPr>
              <w:t>全体に係る依存率</w:t>
            </w:r>
            <w:r>
              <w:rPr>
                <w:rFonts w:ascii="ＭＳ ゴシック" w:eastAsia="ＭＳ ゴシック" w:hAnsi="ＭＳ ゴシック" w:cs="ＭＳ ゴシック"/>
                <w:color w:val="000000"/>
                <w:kern w:val="0"/>
                <w:szCs w:val="21"/>
                <w:u w:val="single" w:color="000000"/>
              </w:rPr>
              <w:t xml:space="preserve">　　　　　 　　       ％</w:t>
            </w:r>
          </w:p>
          <w:p w14:paraId="3AB58B39" w14:textId="77777777" w:rsidR="00F27F7C" w:rsidRDefault="00823B52">
            <w:pPr>
              <w:suppressAutoHyphens/>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Ｃ：申込時点における最新の売上原価</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主たる業種に係る売上原価</w:t>
            </w:r>
            <w:r>
              <w:rPr>
                <w:rFonts w:ascii="ＭＳ ゴシック" w:eastAsia="ＭＳ ゴシック" w:hAnsi="ＭＳ ゴシック" w:cs="ＭＳ ゴシック"/>
                <w:color w:val="000000"/>
                <w:kern w:val="0"/>
                <w:szCs w:val="21"/>
                <w:u w:val="single" w:color="000000"/>
              </w:rPr>
              <w:t xml:space="preserve">　　　　　　　円</w:t>
            </w:r>
          </w:p>
          <w:p w14:paraId="61AAE006" w14:textId="77777777" w:rsidR="00F27F7C" w:rsidRDefault="00823B52">
            <w:pPr>
              <w:tabs>
                <w:tab w:val="center" w:pos="4252"/>
                <w:tab w:val="right" w:pos="8504"/>
              </w:tabs>
              <w:suppressAutoHyphens/>
              <w:snapToGrid w:val="0"/>
              <w:spacing w:line="240" w:lineRule="exact"/>
              <w:jc w:val="left"/>
              <w:textAlignment w:val="baseline"/>
              <w:rPr>
                <w:rFonts w:ascii="ＭＳ ゴシック" w:eastAsia="ＭＳ ゴシック" w:hAnsi="ＭＳ ゴシック"/>
                <w:color w:val="000000"/>
                <w:spacing w:val="16"/>
                <w:kern w:val="0"/>
                <w:szCs w:val="21"/>
                <w:u w:val="single" w:color="000000"/>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全体にかかる売上原価</w:t>
            </w:r>
            <w:r>
              <w:rPr>
                <w:rFonts w:ascii="ＭＳ ゴシック" w:eastAsia="ＭＳ ゴシック" w:hAnsi="ＭＳ ゴシック" w:cs="ＭＳ ゴシック"/>
                <w:color w:val="000000"/>
                <w:kern w:val="0"/>
                <w:szCs w:val="21"/>
                <w:u w:val="single" w:color="000000"/>
              </w:rPr>
              <w:t xml:space="preserve">　　　　　　　　　　 円</w:t>
            </w:r>
          </w:p>
          <w:p w14:paraId="7361299B" w14:textId="77777777" w:rsidR="00F27F7C" w:rsidRDefault="00823B52">
            <w:pPr>
              <w:suppressAutoHyphens/>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Ｓ：Ｃの売上原価に対応する原油等の仕入価格</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主たる業種に係る仕入れ価格</w:t>
            </w:r>
            <w:r>
              <w:rPr>
                <w:rFonts w:ascii="ＭＳ ゴシック" w:eastAsia="ＭＳ ゴシック" w:hAnsi="ＭＳ ゴシック" w:cs="ＭＳ ゴシック"/>
                <w:color w:val="000000"/>
                <w:kern w:val="0"/>
                <w:szCs w:val="21"/>
                <w:u w:val="single" w:color="000000"/>
              </w:rPr>
              <w:t xml:space="preserve">　　　 　　 円</w:t>
            </w:r>
          </w:p>
          <w:p w14:paraId="718620EF" w14:textId="77777777" w:rsidR="00F27F7C" w:rsidRDefault="00823B52">
            <w:pPr>
              <w:tabs>
                <w:tab w:val="center" w:pos="4252"/>
                <w:tab w:val="right" w:pos="8504"/>
              </w:tabs>
              <w:suppressAutoHyphens/>
              <w:snapToGrid w:val="0"/>
              <w:spacing w:line="240" w:lineRule="exact"/>
              <w:jc w:val="left"/>
              <w:textAlignment w:val="baseline"/>
              <w:rPr>
                <w:rFonts w:ascii="ＭＳ ゴシック" w:eastAsia="ＭＳ ゴシック" w:hAnsi="ＭＳ ゴシック"/>
                <w:color w:val="000000"/>
                <w:spacing w:val="16"/>
                <w:kern w:val="0"/>
                <w:szCs w:val="21"/>
                <w:u w:val="single" w:color="000000"/>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全体に係る仕入れ価格</w:t>
            </w:r>
            <w:r>
              <w:rPr>
                <w:rFonts w:ascii="ＭＳ ゴシック" w:eastAsia="ＭＳ ゴシック" w:hAnsi="ＭＳ ゴシック" w:cs="ＭＳ ゴシック"/>
                <w:color w:val="000000"/>
                <w:kern w:val="0"/>
                <w:szCs w:val="21"/>
                <w:u w:val="single" w:color="000000"/>
              </w:rPr>
              <w:t xml:space="preserve">　　　　　　　　　　 円</w:t>
            </w:r>
          </w:p>
          <w:p w14:paraId="41AA53F4" w14:textId="77777777" w:rsidR="00F27F7C" w:rsidRDefault="00823B52">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③製品等価格への転嫁の状況（注４）</w:t>
            </w:r>
          </w:p>
          <w:p w14:paraId="3E639D78" w14:textId="77777777" w:rsidR="00F27F7C" w:rsidRDefault="00823B52">
            <w:pPr>
              <w:tabs>
                <w:tab w:val="center" w:pos="4252"/>
                <w:tab w:val="right" w:pos="8504"/>
              </w:tabs>
              <w:suppressAutoHyphens/>
              <w:snapToGrid w:val="0"/>
              <w:spacing w:line="230" w:lineRule="exac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Ａ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ａ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主たる業種に係る転嫁の状況　Ｐ＝　　　　</w:t>
            </w:r>
          </w:p>
          <w:p w14:paraId="0E9CD8AB" w14:textId="77777777" w:rsidR="00F27F7C" w:rsidRDefault="00823B52">
            <w:pPr>
              <w:suppressAutoHyphens/>
              <w:spacing w:line="230" w:lineRule="exac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Ｂ　　    ｂ  　＝Ｐ   　　　　　　    </w:t>
            </w:r>
            <w:r>
              <w:rPr>
                <w:rFonts w:ascii="ＭＳ ゴシック" w:eastAsia="ＭＳ ゴシック" w:hAnsi="ＭＳ ゴシック" w:cs="ＭＳ ゴシック"/>
                <w:color w:val="000000"/>
                <w:kern w:val="0"/>
                <w:szCs w:val="21"/>
                <w:u w:val="single"/>
              </w:rPr>
              <w:t>全体に係る転嫁の状況</w:t>
            </w:r>
            <w:r>
              <w:rPr>
                <w:rFonts w:ascii="ＭＳ ゴシック" w:eastAsia="ＭＳ ゴシック" w:hAnsi="ＭＳ ゴシック" w:cs="ＭＳ ゴシック"/>
                <w:color w:val="000000"/>
                <w:kern w:val="0"/>
                <w:szCs w:val="21"/>
                <w:u w:val="single" w:color="000000"/>
              </w:rPr>
              <w:t xml:space="preserve">　Ｐ＝ 　　　　　 　</w:t>
            </w:r>
          </w:p>
          <w:p w14:paraId="3230C3F5" w14:textId="77777777" w:rsidR="00F27F7C" w:rsidRDefault="00823B52">
            <w:pPr>
              <w:suppressAutoHyphens/>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Ａ：申込時点における最近３か月間の原油等の仕入価格</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主たる業種に係る仕入価格</w:t>
            </w:r>
            <w:r>
              <w:rPr>
                <w:rFonts w:ascii="ＭＳ ゴシック" w:eastAsia="ＭＳ ゴシック" w:hAnsi="ＭＳ ゴシック" w:cs="ＭＳ ゴシック"/>
                <w:color w:val="000000"/>
                <w:kern w:val="0"/>
                <w:szCs w:val="21"/>
                <w:u w:val="single" w:color="000000"/>
              </w:rPr>
              <w:t xml:space="preserve">　 　　 円</w:t>
            </w:r>
          </w:p>
          <w:p w14:paraId="13DA4B73" w14:textId="77777777" w:rsidR="00F27F7C" w:rsidRDefault="00823B52">
            <w:pPr>
              <w:tabs>
                <w:tab w:val="center" w:pos="4252"/>
                <w:tab w:val="right" w:pos="8504"/>
              </w:tabs>
              <w:suppressAutoHyphens/>
              <w:snapToGrid w:val="0"/>
              <w:spacing w:line="240" w:lineRule="exact"/>
              <w:jc w:val="left"/>
              <w:textAlignment w:val="baseline"/>
              <w:rPr>
                <w:rFonts w:ascii="ＭＳ ゴシック" w:eastAsia="ＭＳ ゴシック" w:hAnsi="ＭＳ ゴシック"/>
                <w:color w:val="000000"/>
                <w:spacing w:val="16"/>
                <w:kern w:val="0"/>
                <w:szCs w:val="21"/>
                <w:u w:val="single" w:color="000000"/>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全体に係る仕入価格</w:t>
            </w:r>
            <w:r>
              <w:rPr>
                <w:rFonts w:ascii="ＭＳ ゴシック" w:eastAsia="ＭＳ ゴシック" w:hAnsi="ＭＳ ゴシック" w:cs="ＭＳ ゴシック"/>
                <w:color w:val="000000"/>
                <w:kern w:val="0"/>
                <w:szCs w:val="21"/>
                <w:u w:val="single" w:color="000000"/>
              </w:rPr>
              <w:t xml:space="preserve">　　　　　　　　　円</w:t>
            </w:r>
          </w:p>
          <w:p w14:paraId="388D2C28" w14:textId="77777777" w:rsidR="00F27F7C" w:rsidRDefault="00823B52">
            <w:pPr>
              <w:suppressAutoHyphens/>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ａ：Ａの期間に対応する前年３か月間の原油等の仕入価格</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主たる業種に係る仕入価格</w:t>
            </w:r>
            <w:r>
              <w:rPr>
                <w:rFonts w:ascii="ＭＳ ゴシック" w:eastAsia="ＭＳ ゴシック" w:hAnsi="ＭＳ ゴシック" w:cs="ＭＳ ゴシック"/>
                <w:color w:val="000000"/>
                <w:kern w:val="0"/>
                <w:szCs w:val="21"/>
                <w:u w:val="single" w:color="000000"/>
              </w:rPr>
              <w:t xml:space="preserve">  　　 円</w:t>
            </w:r>
          </w:p>
          <w:p w14:paraId="1AE3C8E9" w14:textId="77777777" w:rsidR="00F27F7C" w:rsidRDefault="00823B52">
            <w:pPr>
              <w:tabs>
                <w:tab w:val="center" w:pos="4252"/>
                <w:tab w:val="right" w:pos="8504"/>
              </w:tabs>
              <w:suppressAutoHyphens/>
              <w:snapToGrid w:val="0"/>
              <w:spacing w:line="24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全体に係る仕入価格　　　　　　　　円</w:t>
            </w:r>
          </w:p>
          <w:p w14:paraId="2F9F45F9" w14:textId="77777777" w:rsidR="00F27F7C" w:rsidRDefault="00823B52">
            <w:pPr>
              <w:suppressAutoHyphens/>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Ｂ：申込時点における最近３か月間の売上高</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主たる業種に係る売上高　　　　　　 円</w:t>
            </w:r>
          </w:p>
          <w:p w14:paraId="0C4C2532" w14:textId="77777777" w:rsidR="00F27F7C" w:rsidRDefault="00823B52">
            <w:pPr>
              <w:tabs>
                <w:tab w:val="center" w:pos="4252"/>
                <w:tab w:val="right" w:pos="8504"/>
              </w:tabs>
              <w:suppressAutoHyphens/>
              <w:snapToGrid w:val="0"/>
              <w:spacing w:line="24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全体に係る売上高　　　　　　　　　　円</w:t>
            </w:r>
          </w:p>
          <w:p w14:paraId="603BAA6E" w14:textId="77777777" w:rsidR="00F27F7C" w:rsidRDefault="00823B52">
            <w:pPr>
              <w:suppressAutoHyphens/>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ｂ：Ｂの期間に対応する前年３か月間の売上高</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円</w:t>
            </w:r>
          </w:p>
          <w:p w14:paraId="6C0631CC" w14:textId="77777777" w:rsidR="00F27F7C" w:rsidRDefault="00823B52">
            <w:pPr>
              <w:tabs>
                <w:tab w:val="center" w:pos="4252"/>
                <w:tab w:val="right" w:pos="8504"/>
              </w:tabs>
              <w:suppressAutoHyphens/>
              <w:snapToGrid w:val="0"/>
              <w:spacing w:line="240" w:lineRule="exact"/>
              <w:jc w:val="left"/>
              <w:textAlignment w:val="baseline"/>
              <w:rPr>
                <w:rFonts w:ascii="ＭＳ ゴシック" w:eastAsia="ＭＳ ゴシック" w:hAnsi="ＭＳ ゴシック"/>
                <w:color w:val="000000"/>
                <w:spacing w:val="16"/>
                <w:kern w:val="0"/>
                <w:szCs w:val="21"/>
                <w:u w:val="single" w:color="000000"/>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 xml:space="preserve">全体に係る売上高　</w:t>
            </w:r>
            <w:r>
              <w:rPr>
                <w:rFonts w:ascii="ＭＳ ゴシック" w:eastAsia="ＭＳ ゴシック" w:hAnsi="ＭＳ ゴシック" w:cs="ＭＳ ゴシック"/>
                <w:color w:val="000000"/>
                <w:kern w:val="0"/>
                <w:szCs w:val="21"/>
                <w:u w:val="single" w:color="000000"/>
              </w:rPr>
              <w:t xml:space="preserve">　　　　　　　　　円</w:t>
            </w:r>
          </w:p>
          <w:p w14:paraId="44B15845" w14:textId="77777777" w:rsidR="00F27F7C" w:rsidRDefault="00F27F7C">
            <w:pPr>
              <w:suppressAutoHyphens/>
              <w:spacing w:line="100" w:lineRule="exact"/>
              <w:jc w:val="left"/>
              <w:textAlignment w:val="baseline"/>
              <w:rPr>
                <w:rFonts w:ascii="ＭＳ ゴシック" w:eastAsia="ＭＳ ゴシック" w:hAnsi="ＭＳ ゴシック"/>
                <w:color w:val="000000"/>
                <w:spacing w:val="16"/>
                <w:kern w:val="0"/>
                <w:szCs w:val="21"/>
              </w:rPr>
            </w:pPr>
          </w:p>
        </w:tc>
      </w:tr>
    </w:tbl>
    <w:p w14:paraId="674E70D5" w14:textId="77777777" w:rsidR="00F27F7C" w:rsidRDefault="00823B52">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474B8EFE" w14:textId="77777777" w:rsidR="00F27F7C" w:rsidRDefault="00823B52">
      <w:pPr>
        <w:suppressAutoHyphens/>
        <w:spacing w:line="240" w:lineRule="exact"/>
        <w:ind w:left="862" w:hanging="862"/>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（注２）</w:t>
      </w:r>
      <w:r>
        <w:rPr>
          <w:rFonts w:ascii="ＭＳ ゴシック" w:eastAsia="ＭＳ ゴシック" w:hAnsi="ＭＳ ゴシック"/>
          <w:color w:val="000000"/>
          <w:spacing w:val="16"/>
          <w:kern w:val="0"/>
          <w:szCs w:val="21"/>
          <w:u w:val="single"/>
        </w:rPr>
        <w:t xml:space="preserve">　　　　　</w:t>
      </w:r>
      <w:r>
        <w:rPr>
          <w:rFonts w:ascii="ＭＳ ゴシック" w:eastAsia="ＭＳ ゴシック" w:hAnsi="ＭＳ ゴシック"/>
          <w:color w:val="000000"/>
          <w:spacing w:val="16"/>
          <w:kern w:val="0"/>
          <w:szCs w:val="21"/>
        </w:rPr>
        <w:t>には、主たる事業が属する指定業種（日本標準産業分類の細分類番号と細分類業種名）を記載。</w:t>
      </w:r>
    </w:p>
    <w:p w14:paraId="38B98A87" w14:textId="77777777" w:rsidR="00F27F7C" w:rsidRDefault="00823B52">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（注３）主たる業種及び申請者全体の原油等の仕入単価、売上原価、原油等の仕入価格を記載。上昇率及び依存率が２０％以上となっていること。</w:t>
      </w:r>
    </w:p>
    <w:p w14:paraId="4104383B" w14:textId="77777777" w:rsidR="00F27F7C" w:rsidRDefault="00823B52">
      <w:pPr>
        <w:suppressAutoHyphens/>
        <w:spacing w:line="240" w:lineRule="exact"/>
        <w:ind w:left="738" w:hanging="738"/>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（注４）主たる業種及び申請者全体の原油等の仕入価格、売上高を記載。Ｐ＞０となっていること。</w:t>
      </w:r>
    </w:p>
    <w:p w14:paraId="59EE0B72" w14:textId="77777777" w:rsidR="00F27F7C" w:rsidRDefault="00823B52">
      <w:pPr>
        <w:suppressAutoHyphens/>
        <w:spacing w:line="240" w:lineRule="exact"/>
        <w:ind w:left="1230" w:hanging="123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（留意事項）</w:t>
      </w:r>
    </w:p>
    <w:p w14:paraId="1C39F05B" w14:textId="77777777" w:rsidR="00F27F7C" w:rsidRDefault="00823B52">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①　本認定とは別に、金融機関及び信用保証協会による金融上の審査があります。</w:t>
      </w:r>
    </w:p>
    <w:p w14:paraId="75C681A9" w14:textId="77777777" w:rsidR="00F27F7C" w:rsidRDefault="00823B52">
      <w:pPr>
        <w:widowControl/>
        <w:spacing w:line="300" w:lineRule="exact"/>
        <w:ind w:left="540" w:hanging="540"/>
        <w:jc w:val="left"/>
      </w:pPr>
      <w:r>
        <w:rPr>
          <w:noProof/>
        </w:rPr>
        <mc:AlternateContent>
          <mc:Choice Requires="wps">
            <w:drawing>
              <wp:anchor distT="0" distB="0" distL="114300" distR="114300" simplePos="0" relativeHeight="2" behindDoc="0" locked="0" layoutInCell="1" allowOverlap="1" wp14:anchorId="5B692FD9" wp14:editId="6D5D709F">
                <wp:simplePos x="0" y="0"/>
                <wp:positionH relativeFrom="column">
                  <wp:posOffset>-34925</wp:posOffset>
                </wp:positionH>
                <wp:positionV relativeFrom="paragraph">
                  <wp:posOffset>491490</wp:posOffset>
                </wp:positionV>
                <wp:extent cx="6283960" cy="1619885"/>
                <wp:effectExtent l="0" t="0" r="3810" b="1270"/>
                <wp:wrapNone/>
                <wp:docPr id="1" name="Rectangle 3"/>
                <wp:cNvGraphicFramePr/>
                <a:graphic xmlns:a="http://schemas.openxmlformats.org/drawingml/2006/main">
                  <a:graphicData uri="http://schemas.microsoft.com/office/word/2010/wordprocessingShape">
                    <wps:wsp>
                      <wps:cNvSpPr/>
                      <wps:spPr>
                        <a:xfrm>
                          <a:off x="0" y="0"/>
                          <a:ext cx="6283440" cy="16192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70849F0" w14:textId="77777777" w:rsidR="00F27F7C" w:rsidRPr="00D61FFD" w:rsidRDefault="00823B52">
                            <w:pPr>
                              <w:pStyle w:val="aff0"/>
                              <w:rPr>
                                <w:rFonts w:ascii="ＭＳ ゴシック" w:eastAsia="ＭＳ ゴシック" w:hAnsi="ＭＳ ゴシック"/>
                              </w:rPr>
                            </w:pPr>
                            <w:r w:rsidRPr="00D61FFD">
                              <w:rPr>
                                <w:rFonts w:ascii="ＭＳ ゴシック" w:eastAsia="ＭＳ ゴシック" w:hAnsi="ＭＳ ゴシック"/>
                              </w:rPr>
                              <w:t xml:space="preserve">　産第　　　　　　号</w:t>
                            </w:r>
                          </w:p>
                          <w:p w14:paraId="440957C0" w14:textId="77777777" w:rsidR="00F27F7C" w:rsidRPr="00D61FFD" w:rsidRDefault="00823B52">
                            <w:pPr>
                              <w:pStyle w:val="aff0"/>
                              <w:rPr>
                                <w:rFonts w:ascii="ＭＳ ゴシック" w:eastAsia="ＭＳ ゴシック" w:hAnsi="ＭＳ ゴシック"/>
                              </w:rPr>
                            </w:pPr>
                            <w:r w:rsidRPr="00D61FFD">
                              <w:rPr>
                                <w:rFonts w:ascii="ＭＳ ゴシック" w:eastAsia="ＭＳ ゴシック" w:hAnsi="ＭＳ ゴシック"/>
                              </w:rPr>
                              <w:t xml:space="preserve">　</w:t>
                            </w:r>
                            <w:r w:rsidRPr="00D61FFD">
                              <w:rPr>
                                <w:rFonts w:ascii="ＭＳ ゴシック" w:eastAsia="ＭＳ ゴシック" w:hAnsi="ＭＳ ゴシック" w:cs="ＭＳ ゴシック"/>
                                <w:color w:val="000000"/>
                                <w:kern w:val="0"/>
                                <w:szCs w:val="21"/>
                              </w:rPr>
                              <w:t xml:space="preserve">　　</w:t>
                            </w:r>
                            <w:r w:rsidRPr="00D61FFD">
                              <w:rPr>
                                <w:rFonts w:ascii="ＭＳ ゴシック" w:eastAsia="ＭＳ ゴシック" w:hAnsi="ＭＳ ゴシック"/>
                              </w:rPr>
                              <w:t xml:space="preserve">　　年　　月　　日</w:t>
                            </w:r>
                          </w:p>
                          <w:p w14:paraId="3578393E" w14:textId="77777777" w:rsidR="00F27F7C" w:rsidRPr="00D61FFD" w:rsidRDefault="00823B52">
                            <w:pPr>
                              <w:pStyle w:val="aff0"/>
                              <w:rPr>
                                <w:rFonts w:ascii="ＭＳ ゴシック" w:eastAsia="ＭＳ ゴシック" w:hAnsi="ＭＳ ゴシック"/>
                              </w:rPr>
                            </w:pPr>
                            <w:r w:rsidRPr="00D61FFD">
                              <w:rPr>
                                <w:rFonts w:ascii="ＭＳ ゴシック" w:eastAsia="ＭＳ ゴシック" w:hAnsi="ＭＳ ゴシック"/>
                              </w:rPr>
                              <w:t xml:space="preserve">　申請のとおり、相違ないことを認定します。</w:t>
                            </w:r>
                          </w:p>
                          <w:p w14:paraId="6038C6DB" w14:textId="77777777" w:rsidR="00F27F7C" w:rsidRPr="00D61FFD" w:rsidRDefault="00823B52">
                            <w:pPr>
                              <w:pStyle w:val="aff0"/>
                              <w:rPr>
                                <w:rFonts w:ascii="ＭＳ ゴシック" w:eastAsia="ＭＳ ゴシック" w:hAnsi="ＭＳ ゴシック"/>
                              </w:rPr>
                            </w:pPr>
                            <w:r w:rsidRPr="00D61FFD">
                              <w:rPr>
                                <w:rFonts w:ascii="ＭＳ ゴシック" w:eastAsia="ＭＳ ゴシック" w:hAnsi="ＭＳ ゴシック"/>
                              </w:rPr>
                              <w:t xml:space="preserve">　（注）本認定書の有効期間：</w:t>
                            </w:r>
                            <w:r w:rsidRPr="00D61FFD">
                              <w:rPr>
                                <w:rFonts w:ascii="ＭＳ ゴシック" w:eastAsia="ＭＳ ゴシック" w:hAnsi="ＭＳ ゴシック" w:cs="ＭＳ ゴシック"/>
                                <w:color w:val="000000"/>
                                <w:kern w:val="0"/>
                                <w:szCs w:val="21"/>
                              </w:rPr>
                              <w:t xml:space="preserve">　　</w:t>
                            </w:r>
                            <w:r w:rsidRPr="00D61FFD">
                              <w:rPr>
                                <w:rFonts w:ascii="ＭＳ ゴシック" w:eastAsia="ＭＳ ゴシック" w:hAnsi="ＭＳ ゴシック"/>
                              </w:rPr>
                              <w:t xml:space="preserve">　　年　　月　　日から</w:t>
                            </w:r>
                            <w:r w:rsidRPr="00D61FFD">
                              <w:rPr>
                                <w:rFonts w:ascii="ＭＳ ゴシック" w:eastAsia="ＭＳ ゴシック" w:hAnsi="ＭＳ ゴシック" w:cs="ＭＳ ゴシック"/>
                                <w:color w:val="000000"/>
                                <w:kern w:val="0"/>
                                <w:szCs w:val="21"/>
                              </w:rPr>
                              <w:t xml:space="preserve">　　</w:t>
                            </w:r>
                            <w:r w:rsidRPr="00D61FFD">
                              <w:rPr>
                                <w:rFonts w:ascii="ＭＳ ゴシック" w:eastAsia="ＭＳ ゴシック" w:hAnsi="ＭＳ ゴシック"/>
                              </w:rPr>
                              <w:t xml:space="preserve">　　年　　月　　日まで</w:t>
                            </w:r>
                          </w:p>
                          <w:p w14:paraId="7D319666" w14:textId="77777777" w:rsidR="00F27F7C" w:rsidRPr="00D61FFD" w:rsidRDefault="00823B52">
                            <w:pPr>
                              <w:pStyle w:val="aff0"/>
                              <w:spacing w:line="360" w:lineRule="auto"/>
                              <w:rPr>
                                <w:rFonts w:ascii="ＭＳ ゴシック" w:eastAsia="ＭＳ ゴシック" w:hAnsi="ＭＳ ゴシック"/>
                              </w:rPr>
                            </w:pPr>
                            <w:r w:rsidRPr="00D61FFD">
                              <w:rPr>
                                <w:rFonts w:ascii="ＭＳ ゴシック" w:eastAsia="ＭＳ ゴシック" w:hAnsi="ＭＳ ゴシック"/>
                              </w:rPr>
                              <w:t xml:space="preserve">　</w:t>
                            </w:r>
                          </w:p>
                          <w:p w14:paraId="7263B4E6" w14:textId="04BAD1B9" w:rsidR="00F27F7C" w:rsidRPr="00D61FFD" w:rsidRDefault="00823B52">
                            <w:pPr>
                              <w:pStyle w:val="aff0"/>
                              <w:rPr>
                                <w:rFonts w:ascii="ＭＳ ゴシック" w:eastAsia="ＭＳ ゴシック" w:hAnsi="ＭＳ ゴシック"/>
                              </w:rPr>
                            </w:pPr>
                            <w:r w:rsidRPr="00D61FFD">
                              <w:rPr>
                                <w:rFonts w:ascii="ＭＳ ゴシック" w:eastAsia="ＭＳ ゴシック" w:hAnsi="ＭＳ ゴシック"/>
                              </w:rPr>
                              <w:t xml:space="preserve">　　　　　　　　　　　　　　　　　　　　　　　　　遊佐町</w:t>
                            </w:r>
                            <w:r w:rsidRPr="00D61FFD">
                              <w:rPr>
                                <w:rFonts w:ascii="ＭＳ ゴシック" w:eastAsia="ＭＳ ゴシック" w:hAnsi="ＭＳ ゴシック"/>
                                <w:kern w:val="0"/>
                              </w:rPr>
                              <w:t xml:space="preserve">長　</w:t>
                            </w:r>
                          </w:p>
                        </w:txbxContent>
                      </wps:txbx>
                      <wps:bodyPr lIns="74160" tIns="9000" rIns="74160" bIns="9000">
                        <a:noAutofit/>
                      </wps:bodyPr>
                    </wps:wsp>
                  </a:graphicData>
                </a:graphic>
              </wp:anchor>
            </w:drawing>
          </mc:Choice>
          <mc:Fallback>
            <w:pict>
              <v:rect w14:anchorId="5B692FD9" id="Rectangle 3" o:spid="_x0000_s1026" style="position:absolute;left:0;text-align:left;margin-left:-2.75pt;margin-top:38.7pt;width:494.8pt;height:127.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Em8gEAAEkEAAAOAAAAZHJzL2Uyb0RvYy54bWysVMFuGyEQvVfqPyDu9a4dy3Usr6OqkatK&#10;VRsl6QewLNhIwCAg3vXfdxhvbLc9paoPeGDmzfDeDLu+G5xlBxWTAd/w6aTmTHkJnfG7hv983n5Y&#10;cpay8J2w4FXDjyrxu837d+s+rNQM9mA7FRkm8WnVh4bvcw6rqkpyr5xIEwjKo1NDdCLjNu6qLooe&#10;sztbzep6UfUQuxBBqpTw9P7k5BvKr7WS+YfWSWVmG453y7RGWtuyVpu1WO2iCHsjx2uIf7iFE8Zj&#10;0XOqe5EFe4nmr1TOyAgJdJ5IcBVobaQiDshmWv/B5mkvgiIuKE4KZ5nS/0srvx8eIjMd9o4zLxy2&#10;6BFFE35nFbsp8vQhrTDqKTzEcZfQLFwHHV35RxZsIEmPZ0nVkJnEw8VseTOfo/ISfdPF9Ha2JNGr&#10;CzzElL8ocKwYDY9YnqQUh28pY0kMfQ0p1RJY022NtbSJu/azjewgsL9b+pU7I+S3MOtLsIcCO7nL&#10;SVWonciQlY9WlTjrH5VGTYgTVZFjmdPg4GQjodfxwVoEKIEa878RO0IKWtG8vhF/BlF98PmMd8ZD&#10;JDWu2BUzD+0wtrKF7oj9t189ztTH+XRR3ghtbusa7XjtaC+OUszDp5cM2lCPSt5TslFXnFfqw/i2&#10;yoO43lPU5Quw+QUAAP//AwBQSwMEFAAGAAgAAAAhAL7qBqHgAAAACQEAAA8AAABkcnMvZG93bnJl&#10;di54bWxMjz1PwzAYhHck/oP1IrGg1mnTkDbkTYWCmFCHBtTZjU1s6o8odlvz7zETjKc73T1Xb6PR&#10;5CImr5xFWMwzIML2jis7IHy8v87WQHxgljPtrED4Fh62ze1NzSrurnYvLl0YSCqxvmIIMoSxotT3&#10;Uhjm524UNnmfbjIsJDkNlE/smsqNpssse6SGKZsWJBtFK0V/6s4GoX3o8rY/vLyVOu7kVxvVae8V&#10;4v1dfH4CEkQMf2H4xU/o0CSmoztb7olGmBVFSiKU5QpI8jfr1QLIESHPlwXQpqb/HzQ/AAAA//8D&#10;AFBLAQItABQABgAIAAAAIQC2gziS/gAAAOEBAAATAAAAAAAAAAAAAAAAAAAAAABbQ29udGVudF9U&#10;eXBlc10ueG1sUEsBAi0AFAAGAAgAAAAhADj9If/WAAAAlAEAAAsAAAAAAAAAAAAAAAAALwEAAF9y&#10;ZWxzLy5yZWxzUEsBAi0AFAAGAAgAAAAhAOwQQSbyAQAASQQAAA4AAAAAAAAAAAAAAAAALgIAAGRy&#10;cy9lMm9Eb2MueG1sUEsBAi0AFAAGAAgAAAAhAL7qBqHgAAAACQEAAA8AAAAAAAAAAAAAAAAATAQA&#10;AGRycy9kb3ducmV2LnhtbFBLBQYAAAAABAAEAPMAAABZBQAAAAA=&#10;" stroked="f">
                <v:textbox inset="2.06mm,.25mm,2.06mm,.25mm">
                  <w:txbxContent>
                    <w:p w14:paraId="670849F0" w14:textId="77777777" w:rsidR="00F27F7C" w:rsidRPr="00D61FFD" w:rsidRDefault="00823B52">
                      <w:pPr>
                        <w:pStyle w:val="aff0"/>
                        <w:rPr>
                          <w:rFonts w:ascii="ＭＳ ゴシック" w:eastAsia="ＭＳ ゴシック" w:hAnsi="ＭＳ ゴシック"/>
                        </w:rPr>
                      </w:pPr>
                      <w:r w:rsidRPr="00D61FFD">
                        <w:rPr>
                          <w:rFonts w:ascii="ＭＳ ゴシック" w:eastAsia="ＭＳ ゴシック" w:hAnsi="ＭＳ ゴシック"/>
                        </w:rPr>
                        <w:t xml:space="preserve">　産第　　　　　　号</w:t>
                      </w:r>
                    </w:p>
                    <w:p w14:paraId="440957C0" w14:textId="77777777" w:rsidR="00F27F7C" w:rsidRPr="00D61FFD" w:rsidRDefault="00823B52">
                      <w:pPr>
                        <w:pStyle w:val="aff0"/>
                        <w:rPr>
                          <w:rFonts w:ascii="ＭＳ ゴシック" w:eastAsia="ＭＳ ゴシック" w:hAnsi="ＭＳ ゴシック"/>
                        </w:rPr>
                      </w:pPr>
                      <w:r w:rsidRPr="00D61FFD">
                        <w:rPr>
                          <w:rFonts w:ascii="ＭＳ ゴシック" w:eastAsia="ＭＳ ゴシック" w:hAnsi="ＭＳ ゴシック"/>
                        </w:rPr>
                        <w:t xml:space="preserve">　</w:t>
                      </w:r>
                      <w:r w:rsidRPr="00D61FFD">
                        <w:rPr>
                          <w:rFonts w:ascii="ＭＳ ゴシック" w:eastAsia="ＭＳ ゴシック" w:hAnsi="ＭＳ ゴシック" w:cs="ＭＳ ゴシック"/>
                          <w:color w:val="000000"/>
                          <w:kern w:val="0"/>
                          <w:szCs w:val="21"/>
                        </w:rPr>
                        <w:t xml:space="preserve">　　</w:t>
                      </w:r>
                      <w:r w:rsidRPr="00D61FFD">
                        <w:rPr>
                          <w:rFonts w:ascii="ＭＳ ゴシック" w:eastAsia="ＭＳ ゴシック" w:hAnsi="ＭＳ ゴシック"/>
                        </w:rPr>
                        <w:t xml:space="preserve">　　年　　月　　日</w:t>
                      </w:r>
                    </w:p>
                    <w:p w14:paraId="3578393E" w14:textId="77777777" w:rsidR="00F27F7C" w:rsidRPr="00D61FFD" w:rsidRDefault="00823B52">
                      <w:pPr>
                        <w:pStyle w:val="aff0"/>
                        <w:rPr>
                          <w:rFonts w:ascii="ＭＳ ゴシック" w:eastAsia="ＭＳ ゴシック" w:hAnsi="ＭＳ ゴシック"/>
                        </w:rPr>
                      </w:pPr>
                      <w:r w:rsidRPr="00D61FFD">
                        <w:rPr>
                          <w:rFonts w:ascii="ＭＳ ゴシック" w:eastAsia="ＭＳ ゴシック" w:hAnsi="ＭＳ ゴシック"/>
                        </w:rPr>
                        <w:t xml:space="preserve">　申請のとおり、相違ないことを認定します。</w:t>
                      </w:r>
                    </w:p>
                    <w:p w14:paraId="6038C6DB" w14:textId="77777777" w:rsidR="00F27F7C" w:rsidRPr="00D61FFD" w:rsidRDefault="00823B52">
                      <w:pPr>
                        <w:pStyle w:val="aff0"/>
                        <w:rPr>
                          <w:rFonts w:ascii="ＭＳ ゴシック" w:eastAsia="ＭＳ ゴシック" w:hAnsi="ＭＳ ゴシック"/>
                        </w:rPr>
                      </w:pPr>
                      <w:r w:rsidRPr="00D61FFD">
                        <w:rPr>
                          <w:rFonts w:ascii="ＭＳ ゴシック" w:eastAsia="ＭＳ ゴシック" w:hAnsi="ＭＳ ゴシック"/>
                        </w:rPr>
                        <w:t xml:space="preserve">　（注）本認定書の有効期間：</w:t>
                      </w:r>
                      <w:r w:rsidRPr="00D61FFD">
                        <w:rPr>
                          <w:rFonts w:ascii="ＭＳ ゴシック" w:eastAsia="ＭＳ ゴシック" w:hAnsi="ＭＳ ゴシック" w:cs="ＭＳ ゴシック"/>
                          <w:color w:val="000000"/>
                          <w:kern w:val="0"/>
                          <w:szCs w:val="21"/>
                        </w:rPr>
                        <w:t xml:space="preserve">　　</w:t>
                      </w:r>
                      <w:r w:rsidRPr="00D61FFD">
                        <w:rPr>
                          <w:rFonts w:ascii="ＭＳ ゴシック" w:eastAsia="ＭＳ ゴシック" w:hAnsi="ＭＳ ゴシック"/>
                        </w:rPr>
                        <w:t xml:space="preserve">　　年　　月　　日から</w:t>
                      </w:r>
                      <w:r w:rsidRPr="00D61FFD">
                        <w:rPr>
                          <w:rFonts w:ascii="ＭＳ ゴシック" w:eastAsia="ＭＳ ゴシック" w:hAnsi="ＭＳ ゴシック" w:cs="ＭＳ ゴシック"/>
                          <w:color w:val="000000"/>
                          <w:kern w:val="0"/>
                          <w:szCs w:val="21"/>
                        </w:rPr>
                        <w:t xml:space="preserve">　　</w:t>
                      </w:r>
                      <w:r w:rsidRPr="00D61FFD">
                        <w:rPr>
                          <w:rFonts w:ascii="ＭＳ ゴシック" w:eastAsia="ＭＳ ゴシック" w:hAnsi="ＭＳ ゴシック"/>
                        </w:rPr>
                        <w:t xml:space="preserve">　　年　　月　　日まで</w:t>
                      </w:r>
                    </w:p>
                    <w:p w14:paraId="7D319666" w14:textId="77777777" w:rsidR="00F27F7C" w:rsidRPr="00D61FFD" w:rsidRDefault="00823B52">
                      <w:pPr>
                        <w:pStyle w:val="aff0"/>
                        <w:spacing w:line="360" w:lineRule="auto"/>
                        <w:rPr>
                          <w:rFonts w:ascii="ＭＳ ゴシック" w:eastAsia="ＭＳ ゴシック" w:hAnsi="ＭＳ ゴシック"/>
                        </w:rPr>
                      </w:pPr>
                      <w:r w:rsidRPr="00D61FFD">
                        <w:rPr>
                          <w:rFonts w:ascii="ＭＳ ゴシック" w:eastAsia="ＭＳ ゴシック" w:hAnsi="ＭＳ ゴシック"/>
                        </w:rPr>
                        <w:t xml:space="preserve">　</w:t>
                      </w:r>
                    </w:p>
                    <w:p w14:paraId="7263B4E6" w14:textId="04BAD1B9" w:rsidR="00F27F7C" w:rsidRPr="00D61FFD" w:rsidRDefault="00823B52">
                      <w:pPr>
                        <w:pStyle w:val="aff0"/>
                        <w:rPr>
                          <w:rFonts w:ascii="ＭＳ ゴシック" w:eastAsia="ＭＳ ゴシック" w:hAnsi="ＭＳ ゴシック"/>
                        </w:rPr>
                      </w:pPr>
                      <w:r w:rsidRPr="00D61FFD">
                        <w:rPr>
                          <w:rFonts w:ascii="ＭＳ ゴシック" w:eastAsia="ＭＳ ゴシック" w:hAnsi="ＭＳ ゴシック"/>
                        </w:rPr>
                        <w:t xml:space="preserve">　　　　　　　　　　　　　　　　　　　　　　　　　遊佐町</w:t>
                      </w:r>
                      <w:r w:rsidRPr="00D61FFD">
                        <w:rPr>
                          <w:rFonts w:ascii="ＭＳ ゴシック" w:eastAsia="ＭＳ ゴシック" w:hAnsi="ＭＳ ゴシック"/>
                          <w:kern w:val="0"/>
                        </w:rPr>
                        <w:t xml:space="preserve">長　</w:t>
                      </w:r>
                    </w:p>
                  </w:txbxContent>
                </v:textbox>
              </v:rect>
            </w:pict>
          </mc:Fallback>
        </mc:AlternateContent>
      </w:r>
      <w:r>
        <w:rPr>
          <w:noProof/>
        </w:rPr>
        <mc:AlternateContent>
          <mc:Choice Requires="wps">
            <w:drawing>
              <wp:anchor distT="0" distB="0" distL="114300" distR="114300" simplePos="0" relativeHeight="3" behindDoc="0" locked="0" layoutInCell="1" allowOverlap="1" wp14:anchorId="34B666F8" wp14:editId="5498FE73">
                <wp:simplePos x="0" y="0"/>
                <wp:positionH relativeFrom="column">
                  <wp:posOffset>22225</wp:posOffset>
                </wp:positionH>
                <wp:positionV relativeFrom="paragraph">
                  <wp:posOffset>439420</wp:posOffset>
                </wp:positionV>
                <wp:extent cx="6226810" cy="1270"/>
                <wp:effectExtent l="8890" t="13335" r="13335" b="15240"/>
                <wp:wrapNone/>
                <wp:docPr id="3" name="AutoShape 4"/>
                <wp:cNvGraphicFramePr/>
                <a:graphic xmlns:a="http://schemas.openxmlformats.org/drawingml/2006/main">
                  <a:graphicData uri="http://schemas.microsoft.com/office/word/2010/wordprocessingShape">
                    <wps:wsp>
                      <wps:cNvSpPr/>
                      <wps:spPr>
                        <a:xfrm>
                          <a:off x="0" y="0"/>
                          <a:ext cx="6226200" cy="720"/>
                        </a:xfrm>
                        <a:custGeom>
                          <a:avLst/>
                          <a:gdLst/>
                          <a:ahLst/>
                          <a:cxnLst/>
                          <a:rect l="l" t="t" r="r" b="b"/>
                          <a:pathLst>
                            <a:path w="21600" h="21600">
                              <a:moveTo>
                                <a:pt x="0" y="0"/>
                              </a:moveTo>
                              <a:lnTo>
                                <a:pt x="21600" y="21600"/>
                              </a:lnTo>
                            </a:path>
                          </a:pathLst>
                        </a:custGeom>
                        <a:noFill/>
                        <a:ln w="12600" cap="rnd">
                          <a:solidFill>
                            <a:srgbClr val="000000"/>
                          </a:solidFill>
                          <a:custDash>
                            <a:ds d="400000" sp="300000"/>
                          </a:custDash>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4" stroked="t" style="position:absolute;margin-left:1.75pt;margin-top:34.6pt;width:490.2pt;height:0pt" type="shapetype_32">
                <w10:wrap type="none"/>
                <v:fill o:detectmouseclick="t" on="false"/>
                <v:stroke color="black" weight="12600" dashstyle="dash" joinstyle="round" endcap="round"/>
              </v:shape>
            </w:pict>
          </mc:Fallback>
        </mc:AlternateContent>
      </w:r>
      <w:r>
        <w:rPr>
          <w:rFonts w:ascii="ＭＳ ゴシック" w:eastAsia="ＭＳ ゴシック" w:hAnsi="ＭＳ ゴシック" w:cs="ＭＳ ゴシック"/>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27F7C">
      <w:footerReference w:type="default" r:id="rId7"/>
      <w:pgSz w:w="11906" w:h="16838"/>
      <w:pgMar w:top="567" w:right="1134" w:bottom="567" w:left="1134" w:header="0" w:footer="284" w:gutter="0"/>
      <w:cols w:space="720"/>
      <w:formProt w:val="0"/>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29EF" w14:textId="77777777" w:rsidR="008B61A3" w:rsidRDefault="008B61A3">
      <w:r>
        <w:separator/>
      </w:r>
    </w:p>
  </w:endnote>
  <w:endnote w:type="continuationSeparator" w:id="0">
    <w:p w14:paraId="1CCC098E" w14:textId="77777777" w:rsidR="008B61A3" w:rsidRDefault="008B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68068"/>
      <w:docPartObj>
        <w:docPartGallery w:val="Page Numbers (Bottom of Page)"/>
        <w:docPartUnique/>
      </w:docPartObj>
    </w:sdtPr>
    <w:sdtEndPr/>
    <w:sdtContent>
      <w:p w14:paraId="5211BCA8" w14:textId="77777777" w:rsidR="00F27F7C" w:rsidRDefault="00823B52">
        <w:pPr>
          <w:pStyle w:val="af6"/>
          <w:jc w:val="center"/>
        </w:pPr>
        <w:r>
          <w:rPr>
            <w:lang w:val="ja-JP"/>
          </w:rPr>
          <w:fldChar w:fldCharType="begin"/>
        </w:r>
        <w:r>
          <w:instrText>PAGE</w:instrText>
        </w:r>
        <w:r>
          <w:fldChar w:fldCharType="separate"/>
        </w:r>
        <w:r>
          <w:t>1</w:t>
        </w:r>
        <w:r>
          <w:fldChar w:fldCharType="end"/>
        </w:r>
      </w:p>
    </w:sdtContent>
  </w:sdt>
  <w:p w14:paraId="0D7F6D79" w14:textId="77777777" w:rsidR="00F27F7C" w:rsidRDefault="00F27F7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A75A" w14:textId="77777777" w:rsidR="008B61A3" w:rsidRDefault="008B61A3">
      <w:r>
        <w:separator/>
      </w:r>
    </w:p>
  </w:footnote>
  <w:footnote w:type="continuationSeparator" w:id="0">
    <w:p w14:paraId="52B030F5" w14:textId="77777777" w:rsidR="008B61A3" w:rsidRDefault="008B6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7C"/>
    <w:rsid w:val="001B7313"/>
    <w:rsid w:val="00823B52"/>
    <w:rsid w:val="008B61A3"/>
    <w:rsid w:val="00D61FFD"/>
    <w:rsid w:val="00F27F7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95657"/>
  <w15:docId w15:val="{A1A98466-2469-4AC4-948B-8DEC46CF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sid w:val="00A830D4"/>
    <w:rPr>
      <w:rFonts w:asciiTheme="majorHAnsi" w:eastAsiaTheme="majorEastAsia" w:hAnsiTheme="majorHAnsi" w:cstheme="majorBidi"/>
    </w:rPr>
  </w:style>
  <w:style w:type="character" w:customStyle="1" w:styleId="a3">
    <w:name w:val="ヘッダー (文字)"/>
    <w:basedOn w:val="a0"/>
    <w:uiPriority w:val="99"/>
    <w:qFormat/>
    <w:rsid w:val="001D602D"/>
  </w:style>
  <w:style w:type="character" w:customStyle="1" w:styleId="a4">
    <w:name w:val="フッター (文字)"/>
    <w:basedOn w:val="a0"/>
    <w:uiPriority w:val="99"/>
    <w:qFormat/>
    <w:rsid w:val="001D602D"/>
  </w:style>
  <w:style w:type="character" w:customStyle="1" w:styleId="a5">
    <w:name w:val="吹き出し (文字)"/>
    <w:basedOn w:val="a0"/>
    <w:uiPriority w:val="99"/>
    <w:semiHidden/>
    <w:qFormat/>
    <w:rsid w:val="001D602D"/>
    <w:rPr>
      <w:rFonts w:asciiTheme="majorHAnsi" w:eastAsiaTheme="majorEastAsia" w:hAnsiTheme="majorHAnsi" w:cstheme="majorBidi"/>
      <w:sz w:val="18"/>
      <w:szCs w:val="18"/>
    </w:rPr>
  </w:style>
  <w:style w:type="character" w:styleId="a6">
    <w:name w:val="Placeholder Text"/>
    <w:basedOn w:val="a0"/>
    <w:uiPriority w:val="99"/>
    <w:semiHidden/>
    <w:qFormat/>
    <w:rsid w:val="001D602D"/>
    <w:rPr>
      <w:color w:val="808080"/>
    </w:rPr>
  </w:style>
  <w:style w:type="character" w:styleId="a7">
    <w:name w:val="annotation reference"/>
    <w:basedOn w:val="a0"/>
    <w:semiHidden/>
    <w:unhideWhenUsed/>
    <w:qFormat/>
    <w:rsid w:val="009F35F4"/>
    <w:rPr>
      <w:sz w:val="18"/>
      <w:szCs w:val="18"/>
    </w:rPr>
  </w:style>
  <w:style w:type="character" w:customStyle="1" w:styleId="a8">
    <w:name w:val="コメント文字列 (文字)"/>
    <w:basedOn w:val="a0"/>
    <w:semiHidden/>
    <w:qFormat/>
    <w:rsid w:val="009F35F4"/>
  </w:style>
  <w:style w:type="character" w:customStyle="1" w:styleId="a9">
    <w:name w:val="コメント内容 (文字)"/>
    <w:basedOn w:val="a8"/>
    <w:uiPriority w:val="99"/>
    <w:semiHidden/>
    <w:qFormat/>
    <w:rsid w:val="009F35F4"/>
    <w:rPr>
      <w:b/>
      <w:bCs/>
    </w:rPr>
  </w:style>
  <w:style w:type="character" w:styleId="aa">
    <w:name w:val="page number"/>
    <w:basedOn w:val="a0"/>
    <w:qFormat/>
    <w:rsid w:val="006920E0"/>
  </w:style>
  <w:style w:type="character" w:customStyle="1" w:styleId="ab">
    <w:name w:val="日付 (文字)"/>
    <w:basedOn w:val="a0"/>
    <w:qFormat/>
    <w:rsid w:val="006920E0"/>
    <w:rPr>
      <w:rFonts w:ascii="Century" w:eastAsia="ＭＳ 明朝" w:hAnsi="Century" w:cs="Times New Roman"/>
      <w:szCs w:val="24"/>
    </w:rPr>
  </w:style>
  <w:style w:type="character" w:customStyle="1" w:styleId="ac">
    <w:name w:val="書式なし (文字)"/>
    <w:basedOn w:val="a0"/>
    <w:uiPriority w:val="99"/>
    <w:qFormat/>
    <w:rsid w:val="006920E0"/>
    <w:rPr>
      <w:rFonts w:ascii="ＭＳ ゴシック" w:eastAsia="ＭＳ ゴシック" w:hAnsi="ＭＳ ゴシック" w:cs="Times New Roman"/>
      <w:sz w:val="20"/>
      <w:szCs w:val="21"/>
    </w:rPr>
  </w:style>
  <w:style w:type="character" w:customStyle="1" w:styleId="ad">
    <w:name w:val="記 (文字)"/>
    <w:basedOn w:val="a0"/>
    <w:qFormat/>
    <w:rsid w:val="006920E0"/>
    <w:rPr>
      <w:rFonts w:ascii="ＭＳ ゴシック" w:eastAsia="ＭＳ ゴシック" w:hAnsi="ＭＳ ゴシック" w:cs="ＭＳ ゴシック"/>
      <w:color w:val="000000"/>
      <w:kern w:val="0"/>
      <w:szCs w:val="21"/>
    </w:rPr>
  </w:style>
  <w:style w:type="character" w:customStyle="1" w:styleId="ae">
    <w:name w:val="結語 (文字)"/>
    <w:basedOn w:val="a0"/>
    <w:qFormat/>
    <w:rsid w:val="006920E0"/>
    <w:rPr>
      <w:rFonts w:ascii="ＭＳ ゴシック" w:eastAsia="ＭＳ ゴシック" w:hAnsi="ＭＳ ゴシック" w:cs="ＭＳ ゴシック"/>
      <w:color w:val="000000"/>
      <w:kern w:val="0"/>
      <w:szCs w:val="21"/>
    </w:rPr>
  </w:style>
  <w:style w:type="paragraph" w:customStyle="1" w:styleId="af">
    <w:name w:val="見出し"/>
    <w:basedOn w:val="a"/>
    <w:next w:val="af0"/>
    <w:qFormat/>
    <w:pPr>
      <w:keepNext/>
      <w:spacing w:before="240" w:after="120"/>
    </w:pPr>
    <w:rPr>
      <w:rFonts w:ascii="Liberation Sans" w:eastAsia="ＭＳ ゴシック" w:hAnsi="Liberation Sans" w:cs="Arial"/>
      <w:sz w:val="28"/>
      <w:szCs w:val="28"/>
    </w:rPr>
  </w:style>
  <w:style w:type="paragraph" w:styleId="af0">
    <w:name w:val="Body Text"/>
    <w:basedOn w:val="a"/>
    <w:pPr>
      <w:spacing w:after="140" w:line="288"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customStyle="1" w:styleId="af3">
    <w:name w:val="索引"/>
    <w:basedOn w:val="a"/>
    <w:qFormat/>
    <w:pPr>
      <w:suppressLineNumbers/>
    </w:pPr>
    <w:rPr>
      <w:rFonts w:cs="Arial"/>
    </w:rPr>
  </w:style>
  <w:style w:type="paragraph" w:styleId="af4">
    <w:name w:val="TOC Heading"/>
    <w:basedOn w:val="1"/>
    <w:uiPriority w:val="39"/>
    <w:semiHidden/>
    <w:unhideWhenUsed/>
    <w:qFormat/>
    <w:rsid w:val="00A830D4"/>
  </w:style>
  <w:style w:type="paragraph" w:styleId="af5">
    <w:name w:val="header"/>
    <w:basedOn w:val="a"/>
    <w:uiPriority w:val="99"/>
    <w:unhideWhenUsed/>
    <w:rsid w:val="001D602D"/>
    <w:pPr>
      <w:tabs>
        <w:tab w:val="center" w:pos="4252"/>
        <w:tab w:val="right" w:pos="8504"/>
      </w:tabs>
      <w:snapToGrid w:val="0"/>
    </w:pPr>
  </w:style>
  <w:style w:type="paragraph" w:styleId="af6">
    <w:name w:val="footer"/>
    <w:basedOn w:val="a"/>
    <w:uiPriority w:val="99"/>
    <w:unhideWhenUsed/>
    <w:rsid w:val="001D602D"/>
    <w:pPr>
      <w:tabs>
        <w:tab w:val="center" w:pos="4252"/>
        <w:tab w:val="right" w:pos="8504"/>
      </w:tabs>
      <w:snapToGrid w:val="0"/>
    </w:pPr>
  </w:style>
  <w:style w:type="paragraph" w:styleId="af7">
    <w:name w:val="Balloon Text"/>
    <w:basedOn w:val="a"/>
    <w:semiHidden/>
    <w:unhideWhenUsed/>
    <w:qFormat/>
    <w:rsid w:val="001D602D"/>
    <w:rPr>
      <w:rFonts w:asciiTheme="majorHAnsi" w:eastAsiaTheme="majorEastAsia" w:hAnsiTheme="majorHAnsi" w:cstheme="majorBidi"/>
      <w:sz w:val="18"/>
      <w:szCs w:val="18"/>
    </w:rPr>
  </w:style>
  <w:style w:type="paragraph" w:styleId="af8">
    <w:name w:val="annotation text"/>
    <w:basedOn w:val="a"/>
    <w:semiHidden/>
    <w:unhideWhenUsed/>
    <w:qFormat/>
    <w:rsid w:val="009F35F4"/>
    <w:pPr>
      <w:jc w:val="left"/>
    </w:pPr>
  </w:style>
  <w:style w:type="paragraph" w:styleId="af9">
    <w:name w:val="annotation subject"/>
    <w:basedOn w:val="af8"/>
    <w:semiHidden/>
    <w:unhideWhenUsed/>
    <w:qFormat/>
    <w:rsid w:val="009F35F4"/>
    <w:rPr>
      <w:b/>
      <w:bCs/>
    </w:rPr>
  </w:style>
  <w:style w:type="paragraph" w:styleId="afa">
    <w:name w:val="Revision"/>
    <w:uiPriority w:val="99"/>
    <w:semiHidden/>
    <w:qFormat/>
    <w:rsid w:val="00B07FA6"/>
  </w:style>
  <w:style w:type="paragraph" w:styleId="afb">
    <w:name w:val="List Paragraph"/>
    <w:basedOn w:val="a"/>
    <w:uiPriority w:val="34"/>
    <w:qFormat/>
    <w:rsid w:val="006920E0"/>
    <w:pPr>
      <w:ind w:left="840"/>
    </w:pPr>
    <w:rPr>
      <w:rFonts w:ascii="Century" w:eastAsia="ＭＳ 明朝" w:hAnsi="Century" w:cs="Times New Roman"/>
    </w:rPr>
  </w:style>
  <w:style w:type="paragraph" w:styleId="afc">
    <w:name w:val="Date"/>
    <w:basedOn w:val="a"/>
    <w:qFormat/>
    <w:rsid w:val="006920E0"/>
    <w:rPr>
      <w:rFonts w:ascii="Century" w:eastAsia="ＭＳ 明朝" w:hAnsi="Century" w:cs="Times New Roman"/>
      <w:szCs w:val="24"/>
    </w:rPr>
  </w:style>
  <w:style w:type="paragraph" w:styleId="afd">
    <w:name w:val="Plain Text"/>
    <w:basedOn w:val="a"/>
    <w:uiPriority w:val="99"/>
    <w:unhideWhenUsed/>
    <w:qFormat/>
    <w:rsid w:val="006920E0"/>
    <w:pPr>
      <w:jc w:val="left"/>
    </w:pPr>
    <w:rPr>
      <w:rFonts w:ascii="ＭＳ ゴシック" w:eastAsia="ＭＳ ゴシック" w:hAnsi="ＭＳ ゴシック" w:cs="Times New Roman"/>
      <w:sz w:val="20"/>
      <w:szCs w:val="21"/>
    </w:rPr>
  </w:style>
  <w:style w:type="paragraph" w:styleId="afe">
    <w:name w:val="Note Heading"/>
    <w:basedOn w:val="a"/>
    <w:qFormat/>
    <w:rsid w:val="006920E0"/>
    <w:pPr>
      <w:jc w:val="center"/>
    </w:pPr>
    <w:rPr>
      <w:rFonts w:ascii="ＭＳ ゴシック" w:eastAsia="ＭＳ ゴシック" w:hAnsi="ＭＳ ゴシック" w:cs="ＭＳ ゴシック"/>
      <w:color w:val="000000"/>
      <w:kern w:val="0"/>
      <w:szCs w:val="21"/>
    </w:rPr>
  </w:style>
  <w:style w:type="paragraph" w:styleId="aff">
    <w:name w:val="Closing"/>
    <w:basedOn w:val="a"/>
    <w:qFormat/>
    <w:rsid w:val="006920E0"/>
    <w:pPr>
      <w:jc w:val="right"/>
    </w:pPr>
    <w:rPr>
      <w:rFonts w:ascii="ＭＳ ゴシック" w:eastAsia="ＭＳ ゴシック" w:hAnsi="ＭＳ ゴシック" w:cs="ＭＳ ゴシック"/>
      <w:color w:val="000000"/>
      <w:kern w:val="0"/>
      <w:szCs w:val="21"/>
    </w:rPr>
  </w:style>
  <w:style w:type="paragraph" w:customStyle="1" w:styleId="aff0">
    <w:name w:val="枠の内容"/>
    <w:basedOn w:val="a"/>
    <w:qFormat/>
  </w:style>
  <w:style w:type="table" w:styleId="aff1">
    <w:name w:val="Table Grid"/>
    <w:basedOn w:val="a1"/>
    <w:rsid w:val="006920E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1451-D58F-411F-8CAE-42951D73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1621</Characters>
  <Application>Microsoft Office Word</Application>
  <DocSecurity>0</DocSecurity>
  <Lines>13</Lines>
  <Paragraphs>3</Paragraphs>
  <ScaleCrop>false</ScaleCrop>
  <Company>経済産業省</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dc:description/>
  <cp:lastModifiedBy>金内　一馬</cp:lastModifiedBy>
  <cp:revision>4</cp:revision>
  <cp:lastPrinted>2024-05-31T05:24:00Z</cp:lastPrinted>
  <dcterms:created xsi:type="dcterms:W3CDTF">2024-05-29T04:07:00Z</dcterms:created>
  <dcterms:modified xsi:type="dcterms:W3CDTF">2024-05-31T05:24:00Z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経済産業省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